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An Identification of the Structure and Properties of an Unknown Ionic and Organic Compound</w:t>
      </w:r>
    </w:p>
    <w:p w:rsidR="00000000" w:rsidDel="00000000" w:rsidP="00000000" w:rsidRDefault="00000000" w:rsidRPr="00000000" w14:paraId="00000002">
      <w:pPr>
        <w:jc w:val="center"/>
        <w:rPr>
          <w:rFonts w:ascii="Times New Roman" w:cs="Times New Roman" w:eastAsia="Times New Roman" w:hAnsi="Times New Roman"/>
          <w:b w:val="1"/>
          <w:sz w:val="40"/>
          <w:szCs w:val="40"/>
        </w:rPr>
      </w:pPr>
      <w:r w:rsidDel="00000000" w:rsidR="00000000" w:rsidRPr="00000000">
        <w:rPr>
          <w:rtl w:val="0"/>
        </w:rPr>
      </w:r>
    </w:p>
    <w:p w:rsidR="00000000" w:rsidDel="00000000" w:rsidP="00000000" w:rsidRDefault="00000000" w:rsidRPr="00000000" w14:paraId="00000003">
      <w:pPr>
        <w:jc w:val="left"/>
        <w:rPr>
          <w:rFonts w:ascii="Times New Roman" w:cs="Times New Roman" w:eastAsia="Times New Roman" w:hAnsi="Times New Roman"/>
          <w:b w:val="1"/>
          <w:sz w:val="40"/>
          <w:szCs w:val="40"/>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 Owen Sullivan </w:t>
      </w:r>
    </w:p>
    <w:p w:rsidR="00000000" w:rsidDel="00000000" w:rsidP="00000000" w:rsidRDefault="00000000" w:rsidRPr="00000000" w14:paraId="00000005">
      <w:pPr>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Gillian Stitt </w:t>
      </w:r>
    </w:p>
    <w:p w:rsidR="00000000" w:rsidDel="00000000" w:rsidP="00000000" w:rsidRDefault="00000000" w:rsidRPr="00000000" w14:paraId="00000006">
      <w:pPr>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Annabel Miller </w:t>
      </w:r>
    </w:p>
    <w:p w:rsidR="00000000" w:rsidDel="00000000" w:rsidP="00000000" w:rsidRDefault="00000000" w:rsidRPr="00000000" w14:paraId="00000007">
      <w:pPr>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Stephanie Kusguen</w:t>
      </w:r>
    </w:p>
    <w:p w:rsidR="00000000" w:rsidDel="00000000" w:rsidP="00000000" w:rsidRDefault="00000000" w:rsidRPr="00000000" w14:paraId="00000008">
      <w:pPr>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0A">
      <w:pPr>
        <w:jc w:val="left"/>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Chemistry 1011 Laboratory, Section 264</w:t>
      </w:r>
    </w:p>
    <w:p w:rsidR="00000000" w:rsidDel="00000000" w:rsidP="00000000" w:rsidRDefault="00000000" w:rsidRPr="00000000" w14:paraId="0000000C">
      <w:pPr>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Instructor: Alex Mayfield</w:t>
      </w:r>
    </w:p>
    <w:p w:rsidR="00000000" w:rsidDel="00000000" w:rsidP="00000000" w:rsidRDefault="00000000" w:rsidRPr="00000000" w14:paraId="0000000D">
      <w:pPr>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November 9, 2021</w:t>
      </w:r>
    </w:p>
    <w:p w:rsidR="00000000" w:rsidDel="00000000" w:rsidP="00000000" w:rsidRDefault="00000000" w:rsidRPr="00000000" w14:paraId="0000000E">
      <w:pPr>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10">
      <w:pPr>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11">
      <w:pPr>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12">
      <w:pPr>
        <w:jc w:val="left"/>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13">
      <w:pPr>
        <w:jc w:val="center"/>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i w:val="1"/>
          <w:sz w:val="32"/>
          <w:szCs w:val="32"/>
          <w:rtl w:val="0"/>
        </w:rPr>
        <w:t xml:space="preserve">Our signature indicates that this document represents our own work. Excluding shared data, the information, thoughts, and ideas are our own, except as indicated in the references.</w:t>
      </w:r>
    </w:p>
    <w:p w:rsidR="00000000" w:rsidDel="00000000" w:rsidP="00000000" w:rsidRDefault="00000000" w:rsidRPr="00000000" w14:paraId="00000014">
      <w:pPr>
        <w:jc w:val="center"/>
        <w:rPr>
          <w:rFonts w:ascii="Times New Roman" w:cs="Times New Roman" w:eastAsia="Times New Roman" w:hAnsi="Times New Roman"/>
          <w:i w:val="1"/>
          <w:sz w:val="32"/>
          <w:szCs w:val="32"/>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16">
      <w:pPr>
        <w:jc w:val="center"/>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i w:val="1"/>
          <w:sz w:val="32"/>
          <w:szCs w:val="32"/>
          <w:rtl w:val="0"/>
        </w:rPr>
        <w:t xml:space="preserve">Owen Sullivan, Gillian Stitt, Annabel Miller, Stephanie Kusguen</w:t>
      </w:r>
    </w:p>
    <w:p w:rsidR="00000000" w:rsidDel="00000000" w:rsidP="00000000" w:rsidRDefault="00000000" w:rsidRPr="00000000" w14:paraId="00000017">
      <w:pPr>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18">
      <w:pPr>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19">
      <w:pPr>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1A">
      <w:pPr>
        <w:ind w:left="0" w:firstLine="0"/>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1B">
      <w:pPr>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ABSTRACT</w:t>
      </w:r>
    </w:p>
    <w:p w:rsidR="00000000" w:rsidDel="00000000" w:rsidP="00000000" w:rsidRDefault="00000000" w:rsidRPr="00000000" w14:paraId="0000001C">
      <w:pPr>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D">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purpose of Projects 11 &amp; 14 was to determine the identities of two compounds provided by lab instructors, one ionic and one organic. After conducting various experiments aimed at uncovering the physical and chemical properties of each compound, including, but not limited to, solubility tests, acid/base tests, precipitation tests, and etc, the conclusion was made that the ionic compound was benzoic acid</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(C</w:t>
      </w:r>
      <w:r w:rsidDel="00000000" w:rsidR="00000000" w:rsidRPr="00000000">
        <w:rPr>
          <w:rFonts w:ascii="Times New Roman" w:cs="Times New Roman" w:eastAsia="Times New Roman" w:hAnsi="Times New Roman"/>
          <w:sz w:val="24"/>
          <w:szCs w:val="24"/>
          <w:vertAlign w:val="subscript"/>
          <w:rtl w:val="0"/>
        </w:rPr>
        <w:t xml:space="preserve">7</w:t>
      </w:r>
      <w:r w:rsidDel="00000000" w:rsidR="00000000" w:rsidRPr="00000000">
        <w:rPr>
          <w:rFonts w:ascii="Times New Roman" w:cs="Times New Roman" w:eastAsia="Times New Roman" w:hAnsi="Times New Roman"/>
          <w:sz w:val="24"/>
          <w:szCs w:val="24"/>
          <w:rtl w:val="0"/>
        </w:rPr>
        <w:t xml:space="preserve">H</w:t>
      </w:r>
      <w:r w:rsidDel="00000000" w:rsidR="00000000" w:rsidRPr="00000000">
        <w:rPr>
          <w:rFonts w:ascii="Times New Roman" w:cs="Times New Roman" w:eastAsia="Times New Roman" w:hAnsi="Times New Roman"/>
          <w:sz w:val="24"/>
          <w:szCs w:val="24"/>
          <w:vertAlign w:val="subscript"/>
          <w:rtl w:val="0"/>
        </w:rPr>
        <w:t xml:space="preserve">6</w:t>
      </w:r>
      <w:r w:rsidDel="00000000" w:rsidR="00000000" w:rsidRPr="00000000">
        <w:rPr>
          <w:rFonts w:ascii="Times New Roman" w:cs="Times New Roman" w:eastAsia="Times New Roman" w:hAnsi="Times New Roman"/>
          <w:sz w:val="24"/>
          <w:szCs w:val="24"/>
          <w:rtl w:val="0"/>
        </w:rPr>
        <w:t xml:space="preserve">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 and the organic compound was sodium sulfate</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(Na</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SO</w:t>
      </w:r>
      <w:r w:rsidDel="00000000" w:rsidR="00000000" w:rsidRPr="00000000">
        <w:rPr>
          <w:rFonts w:ascii="Times New Roman" w:cs="Times New Roman" w:eastAsia="Times New Roman" w:hAnsi="Times New Roman"/>
          <w:sz w:val="24"/>
          <w:szCs w:val="24"/>
          <w:vertAlign w:val="subscript"/>
          <w:rtl w:val="0"/>
        </w:rPr>
        <w:t xml:space="preserve">4</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E">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GOALS</w:t>
      </w:r>
    </w:p>
    <w:p w:rsidR="00000000" w:rsidDel="00000000" w:rsidP="00000000" w:rsidRDefault="00000000" w:rsidRPr="00000000" w14:paraId="00000020">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overall goal of the experiment was to identify the two unknown compounds. First, it was necessary to determine if the samples were organic or ionic compounds by testing to see if they would dissolve in water or acetone. Once deciding which of the two was organic, it needed to be classified as either an acid or a base. Then the identity of the compound needed to be determined by measuring its melting range. Once identifying the organic compound, the lethal dose, or LD50, and the retention factor of the compound needed to be determined. Then, the amount of solvent, or water, needed to dissolve the ionic compound needed to be determined. Then finally, the identity of the ionic compound needed to be determined using conductivity tests, precipitation tests, an acidity test, and a flame test.</w:t>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EXPERIMENT DESIGN</w:t>
      </w:r>
    </w:p>
    <w:p w:rsidR="00000000" w:rsidDel="00000000" w:rsidP="00000000" w:rsidRDefault="00000000" w:rsidRPr="00000000" w14:paraId="0000002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processes for each experiment are as follows:</w:t>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I.</w:t>
      </w:r>
      <w:r w:rsidDel="00000000" w:rsidR="00000000" w:rsidRPr="00000000">
        <w:rPr>
          <w:rFonts w:ascii="Times New Roman" w:cs="Times New Roman" w:eastAsia="Times New Roman" w:hAnsi="Times New Roman"/>
          <w:sz w:val="24"/>
          <w:szCs w:val="24"/>
          <w:rtl w:val="0"/>
        </w:rPr>
        <w:t xml:space="preserve"> Determine which of two solvents (water and acetone) the sample would dissolve in.</w:t>
      </w:r>
    </w:p>
    <w:p w:rsidR="00000000" w:rsidDel="00000000" w:rsidP="00000000" w:rsidRDefault="00000000" w:rsidRPr="00000000" w14:paraId="00000027">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this experiment, unmeasured samples of compounds C1 and C2 were mixed with water (H</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O) and acetone</w:t>
      </w:r>
      <w:r w:rsidDel="00000000" w:rsidR="00000000" w:rsidRPr="00000000">
        <w:rPr>
          <w:rFonts w:ascii="Times New Roman" w:cs="Times New Roman" w:eastAsia="Times New Roman" w:hAnsi="Times New Roman"/>
          <w:sz w:val="24"/>
          <w:szCs w:val="24"/>
          <w:vertAlign w:val="superscript"/>
          <w:rtl w:val="0"/>
        </w:rPr>
        <w:t xml:space="preserve">[5]</w:t>
      </w:r>
      <w:r w:rsidDel="00000000" w:rsidR="00000000" w:rsidRPr="00000000">
        <w:rPr>
          <w:rFonts w:ascii="Times New Roman" w:cs="Times New Roman" w:eastAsia="Times New Roman" w:hAnsi="Times New Roman"/>
          <w:sz w:val="24"/>
          <w:szCs w:val="24"/>
          <w:rtl w:val="0"/>
        </w:rPr>
        <w:t xml:space="preserve"> (C</w:t>
      </w:r>
      <w:r w:rsidDel="00000000" w:rsidR="00000000" w:rsidRPr="00000000">
        <w:rPr>
          <w:rFonts w:ascii="Times New Roman" w:cs="Times New Roman" w:eastAsia="Times New Roman" w:hAnsi="Times New Roman"/>
          <w:sz w:val="24"/>
          <w:szCs w:val="24"/>
          <w:vertAlign w:val="subscript"/>
          <w:rtl w:val="0"/>
        </w:rPr>
        <w:t xml:space="preserve">3</w:t>
      </w:r>
      <w:r w:rsidDel="00000000" w:rsidR="00000000" w:rsidRPr="00000000">
        <w:rPr>
          <w:rFonts w:ascii="Times New Roman" w:cs="Times New Roman" w:eastAsia="Times New Roman" w:hAnsi="Times New Roman"/>
          <w:sz w:val="24"/>
          <w:szCs w:val="24"/>
          <w:rtl w:val="0"/>
        </w:rPr>
        <w:t xml:space="preserve">H</w:t>
      </w:r>
      <w:r w:rsidDel="00000000" w:rsidR="00000000" w:rsidRPr="00000000">
        <w:rPr>
          <w:rFonts w:ascii="Times New Roman" w:cs="Times New Roman" w:eastAsia="Times New Roman" w:hAnsi="Times New Roman"/>
          <w:sz w:val="24"/>
          <w:szCs w:val="24"/>
          <w:vertAlign w:val="subscript"/>
          <w:rtl w:val="0"/>
        </w:rPr>
        <w:t xml:space="preserve">6</w:t>
      </w:r>
      <w:r w:rsidDel="00000000" w:rsidR="00000000" w:rsidRPr="00000000">
        <w:rPr>
          <w:rFonts w:ascii="Times New Roman" w:cs="Times New Roman" w:eastAsia="Times New Roman" w:hAnsi="Times New Roman"/>
          <w:sz w:val="24"/>
          <w:szCs w:val="24"/>
          <w:rtl w:val="0"/>
        </w:rPr>
        <w:t xml:space="preserve">O) and stirred. After sufficient stirring, each mixture was visually inspected for remnants of an undissolved compound. If the compound had not fully dissolved in the solvent, it was deemed insoluble in that particular solvent.</w:t>
      </w:r>
    </w:p>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II. Determine what amount of solvent (water) would fully dissolve sample C2.</w:t>
      </w:r>
    </w:p>
    <w:p w:rsidR="00000000" w:rsidDel="00000000" w:rsidP="00000000" w:rsidRDefault="00000000" w:rsidRPr="00000000" w14:paraId="0000002A">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0.816g sample of compound C2 was measured and mixed with an initial volume of 4mL of water (H</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O). 4mL of water was added incrementally until the sample C2 had fully dissolved.</w:t>
      </w:r>
    </w:p>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III. Determine whether the sample was acidic or basic.</w:t>
      </w:r>
    </w:p>
    <w:p w:rsidR="00000000" w:rsidDel="00000000" w:rsidP="00000000" w:rsidRDefault="00000000" w:rsidRPr="00000000" w14:paraId="0000002D">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this experiment, unmeasured samples of compounds C1 and C2 were mixed separately with hydrochloric acid</w:t>
      </w:r>
      <w:r w:rsidDel="00000000" w:rsidR="00000000" w:rsidRPr="00000000">
        <w:rPr>
          <w:rFonts w:ascii="Times New Roman" w:cs="Times New Roman" w:eastAsia="Times New Roman" w:hAnsi="Times New Roman"/>
          <w:sz w:val="24"/>
          <w:szCs w:val="24"/>
          <w:vertAlign w:val="superscript"/>
          <w:rtl w:val="0"/>
        </w:rPr>
        <w:t xml:space="preserve">[6]</w:t>
      </w:r>
      <w:r w:rsidDel="00000000" w:rsidR="00000000" w:rsidRPr="00000000">
        <w:rPr>
          <w:rFonts w:ascii="Times New Roman" w:cs="Times New Roman" w:eastAsia="Times New Roman" w:hAnsi="Times New Roman"/>
          <w:sz w:val="24"/>
          <w:szCs w:val="24"/>
          <w:rtl w:val="0"/>
        </w:rPr>
        <w:t xml:space="preserve"> (HCl), an acid, and sodium hydroxide</w:t>
      </w:r>
      <w:r w:rsidDel="00000000" w:rsidR="00000000" w:rsidRPr="00000000">
        <w:rPr>
          <w:rFonts w:ascii="Times New Roman" w:cs="Times New Roman" w:eastAsia="Times New Roman" w:hAnsi="Times New Roman"/>
          <w:sz w:val="24"/>
          <w:szCs w:val="24"/>
          <w:vertAlign w:val="superscript"/>
          <w:rtl w:val="0"/>
        </w:rPr>
        <w:t xml:space="preserve">[7]</w:t>
      </w:r>
      <w:r w:rsidDel="00000000" w:rsidR="00000000" w:rsidRPr="00000000">
        <w:rPr>
          <w:rFonts w:ascii="Times New Roman" w:cs="Times New Roman" w:eastAsia="Times New Roman" w:hAnsi="Times New Roman"/>
          <w:sz w:val="24"/>
          <w:szCs w:val="24"/>
          <w:rtl w:val="0"/>
        </w:rPr>
        <w:t xml:space="preserve"> (NaOH), a base, and stirred. After sufficient stirring, each mixture was visually inspected for remnants of an undissolved compound. If the compound had not fully dissolved in the solvent, it was deemed to be the opposite (acid or base) of the type of the particular solvent.</w:t>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IV. Determine the identity of the compound.</w:t>
      </w:r>
    </w:p>
    <w:p w:rsidR="00000000" w:rsidDel="00000000" w:rsidP="00000000" w:rsidRDefault="00000000" w:rsidRPr="00000000" w14:paraId="00000030">
      <w:pPr>
        <w:numPr>
          <w:ilvl w:val="0"/>
          <w:numId w:val="6"/>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sample C1 (organic compound C</w:t>
      </w:r>
      <w:r w:rsidDel="00000000" w:rsidR="00000000" w:rsidRPr="00000000">
        <w:rPr>
          <w:rFonts w:ascii="Times New Roman" w:cs="Times New Roman" w:eastAsia="Times New Roman" w:hAnsi="Times New Roman"/>
          <w:sz w:val="24"/>
          <w:szCs w:val="24"/>
          <w:vertAlign w:val="subscript"/>
          <w:rtl w:val="0"/>
        </w:rPr>
        <w:t xml:space="preserve">7</w:t>
      </w:r>
      <w:r w:rsidDel="00000000" w:rsidR="00000000" w:rsidRPr="00000000">
        <w:rPr>
          <w:rFonts w:ascii="Times New Roman" w:cs="Times New Roman" w:eastAsia="Times New Roman" w:hAnsi="Times New Roman"/>
          <w:sz w:val="24"/>
          <w:szCs w:val="24"/>
          <w:rtl w:val="0"/>
        </w:rPr>
        <w:t xml:space="preserve">H</w:t>
      </w:r>
      <w:r w:rsidDel="00000000" w:rsidR="00000000" w:rsidRPr="00000000">
        <w:rPr>
          <w:rFonts w:ascii="Times New Roman" w:cs="Times New Roman" w:eastAsia="Times New Roman" w:hAnsi="Times New Roman"/>
          <w:sz w:val="24"/>
          <w:szCs w:val="24"/>
          <w:vertAlign w:val="subscript"/>
          <w:rtl w:val="0"/>
        </w:rPr>
        <w:t xml:space="preserve">6</w:t>
      </w:r>
      <w:r w:rsidDel="00000000" w:rsidR="00000000" w:rsidRPr="00000000">
        <w:rPr>
          <w:rFonts w:ascii="Times New Roman" w:cs="Times New Roman" w:eastAsia="Times New Roman" w:hAnsi="Times New Roman"/>
          <w:sz w:val="24"/>
          <w:szCs w:val="24"/>
          <w:rtl w:val="0"/>
        </w:rPr>
        <w:t xml:space="preserve">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 the experiment was as follows:</w:t>
      </w:r>
    </w:p>
    <w:p w:rsidR="00000000" w:rsidDel="00000000" w:rsidP="00000000" w:rsidRDefault="00000000" w:rsidRPr="00000000" w14:paraId="00000031">
      <w:pPr>
        <w:numPr>
          <w:ilvl w:val="1"/>
          <w:numId w:val="6"/>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melting-point apparatus</w:t>
      </w:r>
      <w:r w:rsidDel="00000000" w:rsidR="00000000" w:rsidRPr="00000000">
        <w:rPr>
          <w:rFonts w:ascii="Times New Roman" w:cs="Times New Roman" w:eastAsia="Times New Roman" w:hAnsi="Times New Roman"/>
          <w:sz w:val="24"/>
          <w:szCs w:val="24"/>
          <w:vertAlign w:val="superscript"/>
          <w:rtl w:val="0"/>
        </w:rPr>
        <w:t xml:space="preserve">[8]</w:t>
      </w:r>
      <w:r w:rsidDel="00000000" w:rsidR="00000000" w:rsidRPr="00000000">
        <w:rPr>
          <w:rFonts w:ascii="Times New Roman" w:cs="Times New Roman" w:eastAsia="Times New Roman" w:hAnsi="Times New Roman"/>
          <w:sz w:val="24"/>
          <w:szCs w:val="24"/>
          <w:rtl w:val="0"/>
        </w:rPr>
        <w:t xml:space="preserve"> was used to measure the temperature at which an unmeasured sample began to melt, as well as the temperature at which the same sample melted completely. The sample was visually inspected through the viewing window of the melting-point apparatus.</w:t>
      </w:r>
    </w:p>
    <w:p w:rsidR="00000000" w:rsidDel="00000000" w:rsidP="00000000" w:rsidRDefault="00000000" w:rsidRPr="00000000" w14:paraId="00000032">
      <w:pPr>
        <w:numPr>
          <w:ilvl w:val="0"/>
          <w:numId w:val="6"/>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sample C2 (ionic compound Na</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SO</w:t>
      </w:r>
      <w:r w:rsidDel="00000000" w:rsidR="00000000" w:rsidRPr="00000000">
        <w:rPr>
          <w:rFonts w:ascii="Times New Roman" w:cs="Times New Roman" w:eastAsia="Times New Roman" w:hAnsi="Times New Roman"/>
          <w:sz w:val="24"/>
          <w:szCs w:val="24"/>
          <w:vertAlign w:val="subscript"/>
          <w:rtl w:val="0"/>
        </w:rPr>
        <w:t xml:space="preserve">4</w:t>
      </w:r>
      <w:r w:rsidDel="00000000" w:rsidR="00000000" w:rsidRPr="00000000">
        <w:rPr>
          <w:rFonts w:ascii="Times New Roman" w:cs="Times New Roman" w:eastAsia="Times New Roman" w:hAnsi="Times New Roman"/>
          <w:sz w:val="24"/>
          <w:szCs w:val="24"/>
          <w:rtl w:val="0"/>
        </w:rPr>
        <w:t xml:space="preserve">), the experiment was as follows:</w:t>
      </w:r>
    </w:p>
    <w:p w:rsidR="00000000" w:rsidDel="00000000" w:rsidP="00000000" w:rsidRDefault="00000000" w:rsidRPr="00000000" w14:paraId="00000033">
      <w:pPr>
        <w:numPr>
          <w:ilvl w:val="1"/>
          <w:numId w:val="6"/>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Using a multimeter</w:t>
      </w:r>
      <w:r w:rsidDel="00000000" w:rsidR="00000000" w:rsidRPr="00000000">
        <w:rPr>
          <w:rFonts w:ascii="Times New Roman" w:cs="Times New Roman" w:eastAsia="Times New Roman" w:hAnsi="Times New Roman"/>
          <w:sz w:val="24"/>
          <w:szCs w:val="24"/>
          <w:vertAlign w:val="superscript"/>
          <w:rtl w:val="0"/>
        </w:rPr>
        <w:t xml:space="preserve">[9]</w:t>
      </w:r>
      <w:r w:rsidDel="00000000" w:rsidR="00000000" w:rsidRPr="00000000">
        <w:rPr>
          <w:rFonts w:ascii="Times New Roman" w:cs="Times New Roman" w:eastAsia="Times New Roman" w:hAnsi="Times New Roman"/>
          <w:sz w:val="24"/>
          <w:szCs w:val="24"/>
          <w:rtl w:val="0"/>
        </w:rPr>
        <w:t xml:space="preserve">, the electrical conductivity of an aqueous solution of water (H</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O) and the ionic compound C2 was tested above 2K Ohms.</w:t>
      </w:r>
    </w:p>
    <w:p w:rsidR="00000000" w:rsidDel="00000000" w:rsidP="00000000" w:rsidRDefault="00000000" w:rsidRPr="00000000" w14:paraId="00000034">
      <w:pPr>
        <w:numPr>
          <w:ilvl w:val="1"/>
          <w:numId w:val="6"/>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Precipitation reactions were performed to identify the presence of certain anions (namely chloride</w:t>
      </w:r>
      <w:r w:rsidDel="00000000" w:rsidR="00000000" w:rsidRPr="00000000">
        <w:rPr>
          <w:rFonts w:ascii="Times New Roman" w:cs="Times New Roman" w:eastAsia="Times New Roman" w:hAnsi="Times New Roman"/>
          <w:sz w:val="24"/>
          <w:szCs w:val="24"/>
          <w:vertAlign w:val="superscript"/>
          <w:rtl w:val="0"/>
        </w:rPr>
        <w:t xml:space="preserve">[10]</w:t>
      </w:r>
      <w:r w:rsidDel="00000000" w:rsidR="00000000" w:rsidRPr="00000000">
        <w:rPr>
          <w:rFonts w:ascii="Times New Roman" w:cs="Times New Roman" w:eastAsia="Times New Roman" w:hAnsi="Times New Roman"/>
          <w:sz w:val="24"/>
          <w:szCs w:val="24"/>
          <w:rtl w:val="0"/>
        </w:rPr>
        <w:t xml:space="preserve"> [Cl</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Fonts w:ascii="Times New Roman" w:cs="Times New Roman" w:eastAsia="Times New Roman" w:hAnsi="Times New Roman"/>
          <w:sz w:val="24"/>
          <w:szCs w:val="24"/>
          <w:rtl w:val="0"/>
        </w:rPr>
        <w:t xml:space="preserve">], sulfate</w:t>
      </w:r>
      <w:r w:rsidDel="00000000" w:rsidR="00000000" w:rsidRPr="00000000">
        <w:rPr>
          <w:rFonts w:ascii="Times New Roman" w:cs="Times New Roman" w:eastAsia="Times New Roman" w:hAnsi="Times New Roman"/>
          <w:sz w:val="24"/>
          <w:szCs w:val="24"/>
          <w:vertAlign w:val="superscript"/>
          <w:rtl w:val="0"/>
        </w:rPr>
        <w:t xml:space="preserve">[11]</w:t>
      </w:r>
      <w:r w:rsidDel="00000000" w:rsidR="00000000" w:rsidRPr="00000000">
        <w:rPr>
          <w:rFonts w:ascii="Times New Roman" w:cs="Times New Roman" w:eastAsia="Times New Roman" w:hAnsi="Times New Roman"/>
          <w:sz w:val="24"/>
          <w:szCs w:val="24"/>
          <w:rtl w:val="0"/>
        </w:rPr>
        <w:t xml:space="preserve"> [SO</w:t>
      </w:r>
      <w:r w:rsidDel="00000000" w:rsidR="00000000" w:rsidRPr="00000000">
        <w:rPr>
          <w:rFonts w:ascii="Times New Roman" w:cs="Times New Roman" w:eastAsia="Times New Roman" w:hAnsi="Times New Roman"/>
          <w:sz w:val="24"/>
          <w:szCs w:val="24"/>
          <w:vertAlign w:val="subscript"/>
          <w:rtl w:val="0"/>
        </w:rPr>
        <w:t xml:space="preserve">4</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and nitrate</w:t>
      </w:r>
      <w:r w:rsidDel="00000000" w:rsidR="00000000" w:rsidRPr="00000000">
        <w:rPr>
          <w:rFonts w:ascii="Times New Roman" w:cs="Times New Roman" w:eastAsia="Times New Roman" w:hAnsi="Times New Roman"/>
          <w:sz w:val="24"/>
          <w:szCs w:val="24"/>
          <w:vertAlign w:val="superscript"/>
          <w:rtl w:val="0"/>
        </w:rPr>
        <w:t xml:space="preserve">[12]</w:t>
      </w:r>
      <w:r w:rsidDel="00000000" w:rsidR="00000000" w:rsidRPr="00000000">
        <w:rPr>
          <w:rFonts w:ascii="Times New Roman" w:cs="Times New Roman" w:eastAsia="Times New Roman" w:hAnsi="Times New Roman"/>
          <w:sz w:val="24"/>
          <w:szCs w:val="24"/>
          <w:rtl w:val="0"/>
        </w:rPr>
        <w:t xml:space="preserve"> [NO</w:t>
      </w:r>
      <w:r w:rsidDel="00000000" w:rsidR="00000000" w:rsidRPr="00000000">
        <w:rPr>
          <w:rFonts w:ascii="Times New Roman" w:cs="Times New Roman" w:eastAsia="Times New Roman" w:hAnsi="Times New Roman"/>
          <w:sz w:val="24"/>
          <w:szCs w:val="24"/>
          <w:vertAlign w:val="subscript"/>
          <w:rtl w:val="0"/>
        </w:rPr>
        <w:t xml:space="preserve">3</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5">
      <w:pPr>
        <w:numPr>
          <w:ilvl w:val="1"/>
          <w:numId w:val="6"/>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sample of the aqueous solution of water (H</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O) and the ionic compound C2 was held over an open flame and visually examined for a change in color of the resulting flame.</w:t>
      </w:r>
    </w:p>
    <w:p w:rsidR="00000000" w:rsidDel="00000000" w:rsidP="00000000" w:rsidRDefault="00000000" w:rsidRPr="00000000" w14:paraId="00000036">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 Determine the lethal dose (LD50) of the organic compound.</w:t>
      </w:r>
    </w:p>
    <w:p w:rsidR="00000000" w:rsidDel="00000000" w:rsidP="00000000" w:rsidRDefault="00000000" w:rsidRPr="00000000" w14:paraId="00000038">
      <w:pPr>
        <w:numPr>
          <w:ilvl w:val="0"/>
          <w:numId w:val="4"/>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identifying the organic compound C1, an internet search was performed to find the lethal ingested dose of the compound.</w:t>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VI. Determine the retention factor of the organic compound.</w:t>
      </w:r>
    </w:p>
    <w:p w:rsidR="00000000" w:rsidDel="00000000" w:rsidP="00000000" w:rsidRDefault="00000000" w:rsidRPr="00000000" w14:paraId="0000003B">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TLC</w:t>
      </w:r>
      <w:r w:rsidDel="00000000" w:rsidR="00000000" w:rsidRPr="00000000">
        <w:rPr>
          <w:rFonts w:ascii="Times New Roman" w:cs="Times New Roman" w:eastAsia="Times New Roman" w:hAnsi="Times New Roman"/>
          <w:sz w:val="24"/>
          <w:szCs w:val="24"/>
          <w:vertAlign w:val="superscript"/>
          <w:rtl w:val="0"/>
        </w:rPr>
        <w:t xml:space="preserve">[14]</w:t>
      </w:r>
      <w:r w:rsidDel="00000000" w:rsidR="00000000" w:rsidRPr="00000000">
        <w:rPr>
          <w:rFonts w:ascii="Times New Roman" w:cs="Times New Roman" w:eastAsia="Times New Roman" w:hAnsi="Times New Roman"/>
          <w:sz w:val="24"/>
          <w:szCs w:val="24"/>
          <w:rtl w:val="0"/>
        </w:rPr>
        <w:t xml:space="preserve"> mobile phase, consisting of a mixture of 90% toluene</w:t>
      </w:r>
      <w:r w:rsidDel="00000000" w:rsidR="00000000" w:rsidRPr="00000000">
        <w:rPr>
          <w:rFonts w:ascii="Times New Roman" w:cs="Times New Roman" w:eastAsia="Times New Roman" w:hAnsi="Times New Roman"/>
          <w:sz w:val="24"/>
          <w:szCs w:val="24"/>
          <w:vertAlign w:val="superscript"/>
          <w:rtl w:val="0"/>
        </w:rPr>
        <w:t xml:space="preserve">[13]</w:t>
      </w:r>
      <w:r w:rsidDel="00000000" w:rsidR="00000000" w:rsidRPr="00000000">
        <w:rPr>
          <w:rFonts w:ascii="Times New Roman" w:cs="Times New Roman" w:eastAsia="Times New Roman" w:hAnsi="Times New Roman"/>
          <w:sz w:val="24"/>
          <w:szCs w:val="24"/>
          <w:rtl w:val="0"/>
        </w:rPr>
        <w:t xml:space="preserve"> (C</w:t>
      </w:r>
      <w:r w:rsidDel="00000000" w:rsidR="00000000" w:rsidRPr="00000000">
        <w:rPr>
          <w:rFonts w:ascii="Times New Roman" w:cs="Times New Roman" w:eastAsia="Times New Roman" w:hAnsi="Times New Roman"/>
          <w:sz w:val="24"/>
          <w:szCs w:val="24"/>
          <w:vertAlign w:val="subscript"/>
          <w:rtl w:val="0"/>
        </w:rPr>
        <w:t xml:space="preserve">7</w:t>
      </w:r>
      <w:r w:rsidDel="00000000" w:rsidR="00000000" w:rsidRPr="00000000">
        <w:rPr>
          <w:rFonts w:ascii="Times New Roman" w:cs="Times New Roman" w:eastAsia="Times New Roman" w:hAnsi="Times New Roman"/>
          <w:sz w:val="24"/>
          <w:szCs w:val="24"/>
          <w:rtl w:val="0"/>
        </w:rPr>
        <w:t xml:space="preserve">H</w:t>
      </w:r>
      <w:r w:rsidDel="00000000" w:rsidR="00000000" w:rsidRPr="00000000">
        <w:rPr>
          <w:rFonts w:ascii="Times New Roman" w:cs="Times New Roman" w:eastAsia="Times New Roman" w:hAnsi="Times New Roman"/>
          <w:sz w:val="24"/>
          <w:szCs w:val="24"/>
          <w:vertAlign w:val="subscript"/>
          <w:rtl w:val="0"/>
        </w:rPr>
        <w:t xml:space="preserve">8</w:t>
      </w:r>
      <w:r w:rsidDel="00000000" w:rsidR="00000000" w:rsidRPr="00000000">
        <w:rPr>
          <w:rFonts w:ascii="Times New Roman" w:cs="Times New Roman" w:eastAsia="Times New Roman" w:hAnsi="Times New Roman"/>
          <w:sz w:val="24"/>
          <w:szCs w:val="24"/>
          <w:rtl w:val="0"/>
        </w:rPr>
        <w:t xml:space="preserve">) and 10% acetone, was prepared and left to sit for ten (10) minutes. Meanwhile, a piece of TLC paper was marked one (1) centimeter from the top and bottom to create a controlled five (5) centimeter distance for the solvent mixture to travel.</w:t>
      </w:r>
    </w:p>
    <w:p w:rsidR="00000000" w:rsidDel="00000000" w:rsidP="00000000" w:rsidRDefault="00000000" w:rsidRPr="00000000" w14:paraId="0000003C">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mixture of the ionic compound C2 and water was prepared and dipped onto the bottom of the TLC paper, at the line marked 1cm from the bottom.</w:t>
      </w:r>
    </w:p>
    <w:p w:rsidR="00000000" w:rsidDel="00000000" w:rsidP="00000000" w:rsidRDefault="00000000" w:rsidRPr="00000000" w14:paraId="0000003D">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 a period of between ten and thirty minutes, both the solute and solvent climbed up the TLC paper. The TLC paper was visually inspected under an ultraviolet light</w:t>
      </w:r>
      <w:r w:rsidDel="00000000" w:rsidR="00000000" w:rsidRPr="00000000">
        <w:rPr>
          <w:rFonts w:ascii="Times New Roman" w:cs="Times New Roman" w:eastAsia="Times New Roman" w:hAnsi="Times New Roman"/>
          <w:sz w:val="24"/>
          <w:szCs w:val="24"/>
          <w:vertAlign w:val="superscript"/>
          <w:rtl w:val="0"/>
        </w:rPr>
        <w:t xml:space="preserve">[15]</w:t>
      </w:r>
      <w:r w:rsidDel="00000000" w:rsidR="00000000" w:rsidRPr="00000000">
        <w:rPr>
          <w:rFonts w:ascii="Times New Roman" w:cs="Times New Roman" w:eastAsia="Times New Roman" w:hAnsi="Times New Roman"/>
          <w:sz w:val="24"/>
          <w:szCs w:val="24"/>
          <w:rtl w:val="0"/>
        </w:rPr>
        <w:t xml:space="preserve"> to determine the distance that the solute had traveled in relation to the solvent.</w:t>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RESULTS AND CALCULATIONS</w:t>
      </w:r>
    </w:p>
    <w:p w:rsidR="00000000" w:rsidDel="00000000" w:rsidP="00000000" w:rsidRDefault="00000000" w:rsidRPr="00000000" w14:paraId="0000004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Table 1: Possible Compounds</w:t>
      </w:r>
    </w:p>
    <w:tbl>
      <w:tblPr>
        <w:tblStyle w:val="Table1"/>
        <w:tblW w:w="9735.0" w:type="dxa"/>
        <w:jc w:val="left"/>
        <w:tblInd w:w="-36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235"/>
        <w:gridCol w:w="1875"/>
        <w:gridCol w:w="1875"/>
        <w:gridCol w:w="1875"/>
        <w:gridCol w:w="1875"/>
        <w:tblGridChange w:id="0">
          <w:tblGrid>
            <w:gridCol w:w="2235"/>
            <w:gridCol w:w="1875"/>
            <w:gridCol w:w="1875"/>
            <w:gridCol w:w="1875"/>
            <w:gridCol w:w="1875"/>
          </w:tblGrid>
        </w:tblGridChange>
      </w:tblGrid>
      <w:tr>
        <w:trPr>
          <w:cantSplit w:val="0"/>
          <w:trHeight w:val="420" w:hRule="atLeast"/>
          <w:tblHeader w:val="0"/>
        </w:trPr>
        <w:tc>
          <w:tcPr>
            <w:tcMar>
              <w:top w:w="40.0" w:type="dxa"/>
              <w:left w:w="40.0" w:type="dxa"/>
              <w:bottom w:w="40.0" w:type="dxa"/>
              <w:right w:w="4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NaCl</w:t>
            </w:r>
          </w:p>
        </w:tc>
        <w:tc>
          <w:tcPr>
            <w:tcMar>
              <w:top w:w="40.0" w:type="dxa"/>
              <w:left w:w="40.0" w:type="dxa"/>
              <w:bottom w:w="40.0" w:type="dxa"/>
              <w:right w:w="4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KCl</w:t>
            </w:r>
          </w:p>
        </w:tc>
        <w:tc>
          <w:tcPr>
            <w:tcMar>
              <w:top w:w="40.0" w:type="dxa"/>
              <w:left w:w="40.0" w:type="dxa"/>
              <w:bottom w:w="40.0" w:type="dxa"/>
              <w:right w:w="4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Na2SO4</w:t>
            </w:r>
          </w:p>
        </w:tc>
        <w:tc>
          <w:tcPr>
            <w:tcMar>
              <w:top w:w="40.0" w:type="dxa"/>
              <w:left w:w="40.0" w:type="dxa"/>
              <w:bottom w:w="40.0" w:type="dxa"/>
              <w:right w:w="4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CaCl2</w:t>
            </w:r>
          </w:p>
        </w:tc>
        <w:tc>
          <w:tcPr>
            <w:tcMar>
              <w:top w:w="40.0" w:type="dxa"/>
              <w:left w:w="40.0" w:type="dxa"/>
              <w:bottom w:w="40.0" w:type="dxa"/>
              <w:right w:w="4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MgSO4</w:t>
            </w:r>
          </w:p>
        </w:tc>
      </w:tr>
      <w:tr>
        <w:trPr>
          <w:cantSplit w:val="0"/>
          <w:trHeight w:val="420" w:hRule="atLeast"/>
          <w:tblHeader w:val="0"/>
        </w:trPr>
        <w:tc>
          <w:tcPr>
            <w:tcMar>
              <w:top w:w="40.0" w:type="dxa"/>
              <w:left w:w="40.0" w:type="dxa"/>
              <w:bottom w:w="40.0" w:type="dxa"/>
              <w:right w:w="4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Na2CO3</w:t>
            </w:r>
          </w:p>
        </w:tc>
        <w:tc>
          <w:tcPr>
            <w:tcMar>
              <w:top w:w="40.0" w:type="dxa"/>
              <w:left w:w="40.0" w:type="dxa"/>
              <w:bottom w:w="40.0" w:type="dxa"/>
              <w:right w:w="4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K2SO4</w:t>
            </w:r>
          </w:p>
        </w:tc>
        <w:tc>
          <w:tcPr>
            <w:tcMar>
              <w:top w:w="40.0" w:type="dxa"/>
              <w:left w:w="40.0" w:type="dxa"/>
              <w:bottom w:w="40.0" w:type="dxa"/>
              <w:right w:w="4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KNO3</w:t>
            </w:r>
          </w:p>
        </w:tc>
        <w:tc>
          <w:tcPr>
            <w:tcMar>
              <w:top w:w="40.0" w:type="dxa"/>
              <w:left w:w="40.0" w:type="dxa"/>
              <w:bottom w:w="40.0" w:type="dxa"/>
              <w:right w:w="4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Ca(NO3)2</w:t>
            </w:r>
          </w:p>
        </w:tc>
        <w:tc>
          <w:tcPr>
            <w:tcMar>
              <w:top w:w="40.0" w:type="dxa"/>
              <w:left w:w="40.0" w:type="dxa"/>
              <w:bottom w:w="40.0" w:type="dxa"/>
              <w:right w:w="4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MgCl2</w:t>
            </w:r>
          </w:p>
        </w:tc>
      </w:tr>
      <w:tr>
        <w:trPr>
          <w:cantSplit w:val="0"/>
          <w:trHeight w:val="420" w:hRule="atLeast"/>
          <w:tblHeader w:val="0"/>
        </w:trPr>
        <w:tc>
          <w:tcPr>
            <w:tcMar>
              <w:top w:w="40.0" w:type="dxa"/>
              <w:left w:w="40.0" w:type="dxa"/>
              <w:bottom w:w="40.0" w:type="dxa"/>
              <w:right w:w="4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NH4Cl</w:t>
            </w:r>
          </w:p>
        </w:tc>
        <w:tc>
          <w:tcPr>
            <w:tcMar>
              <w:top w:w="40.0" w:type="dxa"/>
              <w:left w:w="40.0" w:type="dxa"/>
              <w:bottom w:w="40.0" w:type="dxa"/>
              <w:right w:w="4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(NH4)2SO4</w:t>
            </w:r>
          </w:p>
        </w:tc>
        <w:tc>
          <w:tcPr>
            <w:tcMar>
              <w:top w:w="40.0" w:type="dxa"/>
              <w:left w:w="40.0" w:type="dxa"/>
              <w:bottom w:w="40.0" w:type="dxa"/>
              <w:right w:w="4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CaCO3</w:t>
            </w:r>
          </w:p>
        </w:tc>
        <w:tc>
          <w:tcPr>
            <w:tcMar>
              <w:top w:w="40.0" w:type="dxa"/>
              <w:left w:w="40.0" w:type="dxa"/>
              <w:bottom w:w="40.0" w:type="dxa"/>
              <w:right w:w="4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MgCO3</w:t>
            </w:r>
          </w:p>
        </w:tc>
        <w:tc>
          <w:tcPr>
            <w:tcMar>
              <w:top w:w="40.0" w:type="dxa"/>
              <w:left w:w="40.0" w:type="dxa"/>
              <w:bottom w:w="40.0" w:type="dxa"/>
              <w:right w:w="4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CH3CO2Na</w:t>
            </w:r>
          </w:p>
        </w:tc>
      </w:tr>
      <w:tr>
        <w:trPr>
          <w:cantSplit w:val="0"/>
          <w:trHeight w:val="420" w:hRule="atLeast"/>
          <w:tblHeader w:val="0"/>
        </w:trPr>
        <w:tc>
          <w:tcPr>
            <w:tcMar>
              <w:top w:w="40.0" w:type="dxa"/>
              <w:left w:w="40.0" w:type="dxa"/>
              <w:bottom w:w="40.0" w:type="dxa"/>
              <w:right w:w="4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Benzophenone</w:t>
            </w:r>
          </w:p>
        </w:tc>
        <w:tc>
          <w:tcPr>
            <w:tcMar>
              <w:top w:w="40.0" w:type="dxa"/>
              <w:left w:w="40.0" w:type="dxa"/>
              <w:bottom w:w="40.0" w:type="dxa"/>
              <w:right w:w="4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Phenyl Benzoate</w:t>
            </w:r>
          </w:p>
        </w:tc>
        <w:tc>
          <w:tcPr>
            <w:tcMar>
              <w:top w:w="40.0" w:type="dxa"/>
              <w:left w:w="40.0" w:type="dxa"/>
              <w:bottom w:w="40.0" w:type="dxa"/>
              <w:right w:w="4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Benzoic acid</w:t>
            </w:r>
          </w:p>
        </w:tc>
        <w:tc>
          <w:tcPr>
            <w:tcMar>
              <w:top w:w="40.0" w:type="dxa"/>
              <w:left w:w="40.0" w:type="dxa"/>
              <w:bottom w:w="40.0" w:type="dxa"/>
              <w:right w:w="4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Benzhydrol</w:t>
            </w:r>
          </w:p>
        </w:tc>
        <w:tc>
          <w:tcPr>
            <w:tcMar>
              <w:top w:w="40.0" w:type="dxa"/>
              <w:left w:w="40.0" w:type="dxa"/>
              <w:bottom w:w="40.0" w:type="dxa"/>
              <w:right w:w="4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Acetophenone</w:t>
            </w:r>
          </w:p>
        </w:tc>
      </w:tr>
      <w:tr>
        <w:trPr>
          <w:cantSplit w:val="0"/>
          <w:trHeight w:val="420" w:hRule="atLeast"/>
          <w:tblHeader w:val="0"/>
        </w:trPr>
        <w:tc>
          <w:tcPr>
            <w:tcMar>
              <w:top w:w="40.0" w:type="dxa"/>
              <w:left w:w="40.0" w:type="dxa"/>
              <w:bottom w:w="40.0" w:type="dxa"/>
              <w:right w:w="4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m-Toluic acid</w:t>
            </w:r>
          </w:p>
        </w:tc>
        <w:tc>
          <w:tcPr>
            <w:tcMar>
              <w:top w:w="40.0" w:type="dxa"/>
              <w:left w:w="40.0" w:type="dxa"/>
              <w:bottom w:w="40.0" w:type="dxa"/>
              <w:right w:w="4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Mar>
              <w:top w:w="40.0" w:type="dxa"/>
              <w:left w:w="40.0" w:type="dxa"/>
              <w:bottom w:w="40.0" w:type="dxa"/>
              <w:right w:w="4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Mar>
              <w:top w:w="40.0" w:type="dxa"/>
              <w:left w:w="40.0" w:type="dxa"/>
              <w:bottom w:w="40.0" w:type="dxa"/>
              <w:right w:w="4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6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ind w:left="0" w:right="-36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Table 2: Flame Coloration</w:t>
      </w:r>
    </w:p>
    <w:tbl>
      <w:tblPr>
        <w:tblStyle w:val="Table2"/>
        <w:tblW w:w="972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40"/>
        <w:gridCol w:w="3240"/>
        <w:gridCol w:w="3240"/>
        <w:tblGridChange w:id="0">
          <w:tblGrid>
            <w:gridCol w:w="3240"/>
            <w:gridCol w:w="3240"/>
            <w:gridCol w:w="32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Color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Intensity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Barium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Pale Green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Calcium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Potassium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Pale Violet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Sodium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Bright Orange/Yellow</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Strontium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Crimson 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Lithium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Carmine 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Copper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Blue-green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Magnesium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bl>
    <w:p w:rsidR="00000000" w:rsidDel="00000000" w:rsidP="00000000" w:rsidRDefault="00000000" w:rsidRPr="00000000" w14:paraId="0000007F">
      <w:pPr>
        <w:ind w:left="-360" w:right="-36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0">
      <w:pPr>
        <w:ind w:left="0" w:right="-36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Table 3: Anion Tests</w:t>
      </w:r>
    </w:p>
    <w:tbl>
      <w:tblPr>
        <w:tblStyle w:val="Table3"/>
        <w:tblW w:w="972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40"/>
        <w:gridCol w:w="3240"/>
        <w:gridCol w:w="3240"/>
        <w:tblGridChange w:id="0">
          <w:tblGrid>
            <w:gridCol w:w="3240"/>
            <w:gridCol w:w="3240"/>
            <w:gridCol w:w="32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Observation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Interpretation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C2 + HNO₃ + AgNO₃</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white precipitate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presence of chloride anion (Cl⁻)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MgCl + HNO₃ + AgNO₃</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White precipitate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Presence of chloride anion (Cl⁻)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C2 + BaCl₂ + HCl</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White precipitate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Presence of sulfate anion (SO₄²⁻)</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HCl + BaCl₂ + NaSO₄</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White precipitate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Presence of sulfate anion (SO₄²⁻)</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C2 + NaOH + aluminum foil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smell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presence of nitrate anion (NO₃⁻)</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NH₄NO₃ + NaOH + aluminum foil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Smell of ammonia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Presence of nitrate anion (NO₃⁻)</w:t>
            </w:r>
          </w:p>
        </w:tc>
      </w:tr>
    </w:tbl>
    <w:p w:rsidR="00000000" w:rsidDel="00000000" w:rsidP="00000000" w:rsidRDefault="00000000" w:rsidRPr="00000000" w14:paraId="00000096">
      <w:pPr>
        <w:ind w:left="-360" w:right="-36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ind w:left="0" w:right="-36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4: Flame Test Observations</w:t>
      </w:r>
      <w:r w:rsidDel="00000000" w:rsidR="00000000" w:rsidRPr="00000000">
        <w:rPr>
          <w:rtl w:val="0"/>
        </w:rPr>
      </w:r>
    </w:p>
    <w:tbl>
      <w:tblPr>
        <w:tblStyle w:val="Table4"/>
        <w:tblW w:w="972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40"/>
        <w:gridCol w:w="3240"/>
        <w:gridCol w:w="3240"/>
        <w:tblGridChange w:id="0">
          <w:tblGrid>
            <w:gridCol w:w="3240"/>
            <w:gridCol w:w="3240"/>
            <w:gridCol w:w="32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Flame Color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Intensity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Yellow</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Sodium</w:t>
            </w:r>
          </w:p>
        </w:tc>
      </w:tr>
    </w:tbl>
    <w:p w:rsidR="00000000" w:rsidDel="00000000" w:rsidP="00000000" w:rsidRDefault="00000000" w:rsidRPr="00000000" w14:paraId="0000009E">
      <w:pPr>
        <w:ind w:left="-360" w:right="-36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ind w:left="0" w:right="-36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5: Ammonium Test Observations</w:t>
      </w:r>
      <w:r w:rsidDel="00000000" w:rsidR="00000000" w:rsidRPr="00000000">
        <w:rPr>
          <w:rtl w:val="0"/>
        </w:rPr>
      </w:r>
    </w:p>
    <w:tbl>
      <w:tblPr>
        <w:tblStyle w:val="Table5"/>
        <w:tblW w:w="972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40"/>
        <w:gridCol w:w="3240"/>
        <w:gridCol w:w="3240"/>
        <w:tblGridChange w:id="0">
          <w:tblGrid>
            <w:gridCol w:w="3240"/>
            <w:gridCol w:w="3240"/>
            <w:gridCol w:w="32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Observation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Interpretation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(NH₄)CO₃ + NaOH</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Smell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Presence of ammonium cation (NH₄⁺)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C2 + NaOH</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smell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presence of ammonium cation (NH₄⁺)</w:t>
            </w:r>
          </w:p>
        </w:tc>
      </w:tr>
    </w:tbl>
    <w:p w:rsidR="00000000" w:rsidDel="00000000" w:rsidP="00000000" w:rsidRDefault="00000000" w:rsidRPr="00000000" w14:paraId="000000A9">
      <w:pPr>
        <w:ind w:left="-360" w:right="-36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ind w:left="0" w:right="-36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6: Reactivity Tests Observations</w:t>
      </w:r>
      <w:r w:rsidDel="00000000" w:rsidR="00000000" w:rsidRPr="00000000">
        <w:rPr>
          <w:rtl w:val="0"/>
        </w:rPr>
      </w:r>
    </w:p>
    <w:tbl>
      <w:tblPr>
        <w:tblStyle w:val="Table6"/>
        <w:tblW w:w="972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40"/>
        <w:gridCol w:w="3240"/>
        <w:gridCol w:w="3240"/>
        <w:tblGridChange w:id="0">
          <w:tblGrid>
            <w:gridCol w:w="3240"/>
            <w:gridCol w:w="3240"/>
            <w:gridCol w:w="32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Observation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Interpretation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React with an acid (HCl + C2)</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Soluble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Compound is a base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React with a base (NaOH + C2)</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Insoluble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Compound is a base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Precipitate Reaction (AgNO₃ + HNO₃ + C2)</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Precipitate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Presence of chloride anion*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React with MgOH</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Soluble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Compound is a base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React with Ethanol (C₂H₅OH)</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soluble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Compound is a base</w:t>
            </w:r>
          </w:p>
        </w:tc>
      </w:tr>
    </w:tbl>
    <w:p w:rsidR="00000000" w:rsidDel="00000000" w:rsidP="00000000" w:rsidRDefault="00000000" w:rsidRPr="00000000" w14:paraId="000000BD">
      <w:pPr>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reactivity test was an experimental error as earlier anion tests showed there was no presence of the chloride anion in the C2 compound.</w:t>
      </w:r>
    </w:p>
    <w:p w:rsidR="00000000" w:rsidDel="00000000" w:rsidP="00000000" w:rsidRDefault="00000000" w:rsidRPr="00000000" w14:paraId="000000BF">
      <w:pPr>
        <w:ind w:left="-360" w:right="-36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ind w:left="0" w:right="-36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Rf Value Calculation for Organic Compound:</w:t>
      </w:r>
    </w:p>
    <w:p w:rsidR="00000000" w:rsidDel="00000000" w:rsidP="00000000" w:rsidRDefault="00000000" w:rsidRPr="00000000" w14:paraId="000000C1">
      <w:pPr>
        <w:ind w:left="0" w:right="-36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2">
      <w:pPr>
        <w:ind w:left="0" w:right="-360" w:firstLine="0"/>
        <w:jc w:val="center"/>
        <w:rPr>
          <w:rFonts w:ascii="Times New Roman" w:cs="Times New Roman" w:eastAsia="Times New Roman" w:hAnsi="Times New Roman"/>
          <w:sz w:val="24"/>
          <w:szCs w:val="24"/>
        </w:rPr>
      </w:pPr>
      <m:oMath>
        <m:f>
          <m:fPr>
            <m:ctrlPr>
              <w:rPr>
                <w:rFonts w:ascii="Times New Roman" w:cs="Times New Roman" w:eastAsia="Times New Roman" w:hAnsi="Times New Roman"/>
                <w:sz w:val="24"/>
                <w:szCs w:val="24"/>
              </w:rPr>
            </m:ctrlPr>
          </m:fPr>
          <m:num>
            <m:r>
              <w:rPr>
                <w:rFonts w:ascii="Times New Roman" w:cs="Times New Roman" w:eastAsia="Times New Roman" w:hAnsi="Times New Roman"/>
                <w:sz w:val="24"/>
                <w:szCs w:val="24"/>
              </w:rPr>
              <m:t xml:space="preserve">3.7cm</m:t>
            </m:r>
          </m:num>
          <m:den>
            <m:r>
              <w:rPr>
                <w:rFonts w:ascii="Times New Roman" w:cs="Times New Roman" w:eastAsia="Times New Roman" w:hAnsi="Times New Roman"/>
                <w:sz w:val="24"/>
                <w:szCs w:val="24"/>
              </w:rPr>
              <m:t xml:space="preserve">5cm</m:t>
            </m:r>
          </m:den>
        </m:f>
        <m:r>
          <w:rPr>
            <w:rFonts w:ascii="Times New Roman" w:cs="Times New Roman" w:eastAsia="Times New Roman" w:hAnsi="Times New Roman"/>
            <w:sz w:val="24"/>
            <w:szCs w:val="24"/>
          </w:rPr>
          <m:t xml:space="preserve">=0.74</m:t>
        </m:r>
      </m:oMath>
      <w:r w:rsidDel="00000000" w:rsidR="00000000" w:rsidRPr="00000000">
        <w:rPr>
          <w:rtl w:val="0"/>
        </w:rPr>
      </w:r>
    </w:p>
    <w:p w:rsidR="00000000" w:rsidDel="00000000" w:rsidP="00000000" w:rsidRDefault="00000000" w:rsidRPr="00000000" w14:paraId="000000C3">
      <w:pPr>
        <w:ind w:left="-360" w:right="-36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ind w:left="0" w:right="-36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CONCLUSION</w:t>
      </w:r>
    </w:p>
    <w:p w:rsidR="00000000" w:rsidDel="00000000" w:rsidP="00000000" w:rsidRDefault="00000000" w:rsidRPr="00000000" w14:paraId="000000C5">
      <w:pPr>
        <w:ind w:left="0" w:right="-36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6">
      <w:pPr>
        <w:ind w:left="0" w:right="-36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conducting the experiments laid out above, and considering the results of the experiments, the conclusion was made that the provided compounds C1 (organic) and C2 (ionic) were benzoic acid and sodium sulfate, respectively. </w:t>
      </w:r>
    </w:p>
    <w:p w:rsidR="00000000" w:rsidDel="00000000" w:rsidP="00000000" w:rsidRDefault="00000000" w:rsidRPr="00000000" w14:paraId="000000C7">
      <w:pPr>
        <w:ind w:left="-360" w:right="-36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ind w:left="0" w:right="-36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important note is that the ionic conductivity test proved to be inconclusive, although the ionic compound is expected to conduct electricity regardless. </w:t>
      </w:r>
    </w:p>
    <w:p w:rsidR="00000000" w:rsidDel="00000000" w:rsidP="00000000" w:rsidRDefault="00000000" w:rsidRPr="00000000" w14:paraId="000000C9">
      <w:pPr>
        <w:ind w:left="-360" w:right="-36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A">
      <w:pPr>
        <w:ind w:left="0" w:right="-36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 REFERENCES</w:t>
      </w:r>
    </w:p>
    <w:p w:rsidR="00000000" w:rsidDel="00000000" w:rsidP="00000000" w:rsidRDefault="00000000" w:rsidRPr="00000000" w14:paraId="000000CB">
      <w:pPr>
        <w:ind w:left="-360" w:right="-36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C">
      <w:pPr>
        <w:ind w:left="0" w:right="-36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“Benzoic Acid | C6H5COOH.” </w:t>
      </w:r>
      <w:r w:rsidDel="00000000" w:rsidR="00000000" w:rsidRPr="00000000">
        <w:rPr>
          <w:rFonts w:ascii="Times New Roman" w:cs="Times New Roman" w:eastAsia="Times New Roman" w:hAnsi="Times New Roman"/>
          <w:i w:val="1"/>
          <w:sz w:val="24"/>
          <w:szCs w:val="24"/>
          <w:rtl w:val="0"/>
        </w:rPr>
        <w:t xml:space="preserve">PubChem</w:t>
      </w:r>
      <w:r w:rsidDel="00000000" w:rsidR="00000000" w:rsidRPr="00000000">
        <w:rPr>
          <w:rFonts w:ascii="Times New Roman" w:cs="Times New Roman" w:eastAsia="Times New Roman" w:hAnsi="Times New Roman"/>
          <w:sz w:val="24"/>
          <w:szCs w:val="24"/>
          <w:rtl w:val="0"/>
        </w:rPr>
        <w:t xml:space="preserve">. N.p., n.d. Web. 8 Nov. 2021.</w:t>
      </w:r>
    </w:p>
    <w:p w:rsidR="00000000" w:rsidDel="00000000" w:rsidP="00000000" w:rsidRDefault="00000000" w:rsidRPr="00000000" w14:paraId="000000CD">
      <w:pPr>
        <w:ind w:left="0" w:right="-36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ind w:left="0" w:right="-36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“Sodium Sulfate | Na2SO4.” </w:t>
      </w:r>
      <w:r w:rsidDel="00000000" w:rsidR="00000000" w:rsidRPr="00000000">
        <w:rPr>
          <w:rFonts w:ascii="Times New Roman" w:cs="Times New Roman" w:eastAsia="Times New Roman" w:hAnsi="Times New Roman"/>
          <w:i w:val="1"/>
          <w:sz w:val="24"/>
          <w:szCs w:val="24"/>
          <w:rtl w:val="0"/>
        </w:rPr>
        <w:t xml:space="preserve">PubChem</w:t>
      </w:r>
      <w:r w:rsidDel="00000000" w:rsidR="00000000" w:rsidRPr="00000000">
        <w:rPr>
          <w:rFonts w:ascii="Times New Roman" w:cs="Times New Roman" w:eastAsia="Times New Roman" w:hAnsi="Times New Roman"/>
          <w:sz w:val="24"/>
          <w:szCs w:val="24"/>
          <w:rtl w:val="0"/>
        </w:rPr>
        <w:t xml:space="preserve">. N.p., n.d. Web. 8 Nov. 2021.</w:t>
      </w:r>
    </w:p>
    <w:p w:rsidR="00000000" w:rsidDel="00000000" w:rsidP="00000000" w:rsidRDefault="00000000" w:rsidRPr="00000000" w14:paraId="000000CF">
      <w:pPr>
        <w:ind w:left="0" w:righ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ind w:left="0" w:right="-36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“Median Lethal Dose.” </w:t>
      </w:r>
      <w:r w:rsidDel="00000000" w:rsidR="00000000" w:rsidRPr="00000000">
        <w:rPr>
          <w:rFonts w:ascii="Times New Roman" w:cs="Times New Roman" w:eastAsia="Times New Roman" w:hAnsi="Times New Roman"/>
          <w:i w:val="1"/>
          <w:sz w:val="24"/>
          <w:szCs w:val="24"/>
          <w:rtl w:val="0"/>
        </w:rPr>
        <w:t xml:space="preserve">Wikipedia</w:t>
      </w:r>
      <w:r w:rsidDel="00000000" w:rsidR="00000000" w:rsidRPr="00000000">
        <w:rPr>
          <w:rFonts w:ascii="Times New Roman" w:cs="Times New Roman" w:eastAsia="Times New Roman" w:hAnsi="Times New Roman"/>
          <w:sz w:val="24"/>
          <w:szCs w:val="24"/>
          <w:rtl w:val="0"/>
        </w:rPr>
        <w:t xml:space="preserve">. N.p., n.d. Web. 9 Nov. 2021.</w:t>
      </w:r>
    </w:p>
    <w:p w:rsidR="00000000" w:rsidDel="00000000" w:rsidP="00000000" w:rsidRDefault="00000000" w:rsidRPr="00000000" w14:paraId="000000D1">
      <w:pPr>
        <w:ind w:left="0" w:right="-36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ind w:left="0" w:right="-36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“Retardation Factor.” </w:t>
      </w:r>
      <w:r w:rsidDel="00000000" w:rsidR="00000000" w:rsidRPr="00000000">
        <w:rPr>
          <w:rFonts w:ascii="Times New Roman" w:cs="Times New Roman" w:eastAsia="Times New Roman" w:hAnsi="Times New Roman"/>
          <w:i w:val="1"/>
          <w:sz w:val="24"/>
          <w:szCs w:val="24"/>
          <w:rtl w:val="0"/>
        </w:rPr>
        <w:t xml:space="preserve">Wikipedia</w:t>
      </w:r>
      <w:r w:rsidDel="00000000" w:rsidR="00000000" w:rsidRPr="00000000">
        <w:rPr>
          <w:rFonts w:ascii="Times New Roman" w:cs="Times New Roman" w:eastAsia="Times New Roman" w:hAnsi="Times New Roman"/>
          <w:sz w:val="24"/>
          <w:szCs w:val="24"/>
          <w:rtl w:val="0"/>
        </w:rPr>
        <w:t xml:space="preserve">. N.p., n.d. Web. 9 Nov. 2021.</w:t>
      </w:r>
    </w:p>
    <w:p w:rsidR="00000000" w:rsidDel="00000000" w:rsidP="00000000" w:rsidRDefault="00000000" w:rsidRPr="00000000" w14:paraId="000000D3">
      <w:pPr>
        <w:ind w:left="0" w:righ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ind w:left="0" w:right="-36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“Acetone | CH3-CO-CH3.” </w:t>
      </w:r>
      <w:r w:rsidDel="00000000" w:rsidR="00000000" w:rsidRPr="00000000">
        <w:rPr>
          <w:rFonts w:ascii="Times New Roman" w:cs="Times New Roman" w:eastAsia="Times New Roman" w:hAnsi="Times New Roman"/>
          <w:i w:val="1"/>
          <w:sz w:val="24"/>
          <w:szCs w:val="24"/>
          <w:rtl w:val="0"/>
        </w:rPr>
        <w:t xml:space="preserve">PubChem</w:t>
      </w:r>
      <w:r w:rsidDel="00000000" w:rsidR="00000000" w:rsidRPr="00000000">
        <w:rPr>
          <w:rFonts w:ascii="Times New Roman" w:cs="Times New Roman" w:eastAsia="Times New Roman" w:hAnsi="Times New Roman"/>
          <w:sz w:val="24"/>
          <w:szCs w:val="24"/>
          <w:rtl w:val="0"/>
        </w:rPr>
        <w:t xml:space="preserve">. N.p., n.d. Web. 8 Nov. 2021.</w:t>
      </w:r>
    </w:p>
    <w:p w:rsidR="00000000" w:rsidDel="00000000" w:rsidP="00000000" w:rsidRDefault="00000000" w:rsidRPr="00000000" w14:paraId="000000D5">
      <w:pPr>
        <w:ind w:left="0" w:righ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ind w:left="0" w:right="-36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“Hydrochloric Acid | HCl.” </w:t>
      </w:r>
      <w:r w:rsidDel="00000000" w:rsidR="00000000" w:rsidRPr="00000000">
        <w:rPr>
          <w:rFonts w:ascii="Times New Roman" w:cs="Times New Roman" w:eastAsia="Times New Roman" w:hAnsi="Times New Roman"/>
          <w:i w:val="1"/>
          <w:sz w:val="24"/>
          <w:szCs w:val="24"/>
          <w:rtl w:val="0"/>
        </w:rPr>
        <w:t xml:space="preserve">PubChem</w:t>
      </w:r>
      <w:r w:rsidDel="00000000" w:rsidR="00000000" w:rsidRPr="00000000">
        <w:rPr>
          <w:rFonts w:ascii="Times New Roman" w:cs="Times New Roman" w:eastAsia="Times New Roman" w:hAnsi="Times New Roman"/>
          <w:sz w:val="24"/>
          <w:szCs w:val="24"/>
          <w:rtl w:val="0"/>
        </w:rPr>
        <w:t xml:space="preserve">. N.p., n.d. Web. 8 Nov. 2021.</w:t>
      </w:r>
    </w:p>
    <w:p w:rsidR="00000000" w:rsidDel="00000000" w:rsidP="00000000" w:rsidRDefault="00000000" w:rsidRPr="00000000" w14:paraId="000000D7">
      <w:pPr>
        <w:ind w:left="0" w:righ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ind w:left="0" w:right="-36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“Sodium Hydroxide | NaOH.” </w:t>
      </w:r>
      <w:r w:rsidDel="00000000" w:rsidR="00000000" w:rsidRPr="00000000">
        <w:rPr>
          <w:rFonts w:ascii="Times New Roman" w:cs="Times New Roman" w:eastAsia="Times New Roman" w:hAnsi="Times New Roman"/>
          <w:i w:val="1"/>
          <w:sz w:val="24"/>
          <w:szCs w:val="24"/>
          <w:rtl w:val="0"/>
        </w:rPr>
        <w:t xml:space="preserve">PubChem</w:t>
      </w:r>
      <w:r w:rsidDel="00000000" w:rsidR="00000000" w:rsidRPr="00000000">
        <w:rPr>
          <w:rFonts w:ascii="Times New Roman" w:cs="Times New Roman" w:eastAsia="Times New Roman" w:hAnsi="Times New Roman"/>
          <w:sz w:val="24"/>
          <w:szCs w:val="24"/>
          <w:rtl w:val="0"/>
        </w:rPr>
        <w:t xml:space="preserve">. N.p., n.d. Web. 8 Nov. 2021.</w:t>
      </w:r>
    </w:p>
    <w:p w:rsidR="00000000" w:rsidDel="00000000" w:rsidP="00000000" w:rsidRDefault="00000000" w:rsidRPr="00000000" w14:paraId="000000D9">
      <w:pPr>
        <w:ind w:left="0" w:righ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ind w:left="0" w:right="-36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“Melting-Point Apparatus.” </w:t>
      </w:r>
      <w:r w:rsidDel="00000000" w:rsidR="00000000" w:rsidRPr="00000000">
        <w:rPr>
          <w:rFonts w:ascii="Times New Roman" w:cs="Times New Roman" w:eastAsia="Times New Roman" w:hAnsi="Times New Roman"/>
          <w:i w:val="1"/>
          <w:sz w:val="24"/>
          <w:szCs w:val="24"/>
          <w:rtl w:val="0"/>
        </w:rPr>
        <w:t xml:space="preserve">Wikipedia</w:t>
      </w:r>
      <w:r w:rsidDel="00000000" w:rsidR="00000000" w:rsidRPr="00000000">
        <w:rPr>
          <w:rFonts w:ascii="Times New Roman" w:cs="Times New Roman" w:eastAsia="Times New Roman" w:hAnsi="Times New Roman"/>
          <w:sz w:val="24"/>
          <w:szCs w:val="24"/>
          <w:rtl w:val="0"/>
        </w:rPr>
        <w:t xml:space="preserve">. N.p., n.d. Web. 8 Nov. 2021.</w:t>
      </w:r>
    </w:p>
    <w:p w:rsidR="00000000" w:rsidDel="00000000" w:rsidP="00000000" w:rsidRDefault="00000000" w:rsidRPr="00000000" w14:paraId="000000DB">
      <w:pPr>
        <w:ind w:left="0" w:righ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ind w:left="0" w:right="-36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“Multimeter.” </w:t>
      </w:r>
      <w:r w:rsidDel="00000000" w:rsidR="00000000" w:rsidRPr="00000000">
        <w:rPr>
          <w:rFonts w:ascii="Times New Roman" w:cs="Times New Roman" w:eastAsia="Times New Roman" w:hAnsi="Times New Roman"/>
          <w:i w:val="1"/>
          <w:sz w:val="24"/>
          <w:szCs w:val="24"/>
          <w:rtl w:val="0"/>
        </w:rPr>
        <w:t xml:space="preserve">Wikipedia</w:t>
      </w:r>
      <w:r w:rsidDel="00000000" w:rsidR="00000000" w:rsidRPr="00000000">
        <w:rPr>
          <w:rFonts w:ascii="Times New Roman" w:cs="Times New Roman" w:eastAsia="Times New Roman" w:hAnsi="Times New Roman"/>
          <w:sz w:val="24"/>
          <w:szCs w:val="24"/>
          <w:rtl w:val="0"/>
        </w:rPr>
        <w:t xml:space="preserve">. N.p., n.d. Web. 8 Nov. 2021.</w:t>
      </w:r>
    </w:p>
    <w:p w:rsidR="00000000" w:rsidDel="00000000" w:rsidP="00000000" w:rsidRDefault="00000000" w:rsidRPr="00000000" w14:paraId="000000DD">
      <w:pPr>
        <w:ind w:left="0" w:righ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ind w:left="0" w:right="-36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“Chloride Ion | Cl-.” </w:t>
      </w:r>
      <w:r w:rsidDel="00000000" w:rsidR="00000000" w:rsidRPr="00000000">
        <w:rPr>
          <w:rFonts w:ascii="Times New Roman" w:cs="Times New Roman" w:eastAsia="Times New Roman" w:hAnsi="Times New Roman"/>
          <w:i w:val="1"/>
          <w:sz w:val="24"/>
          <w:szCs w:val="24"/>
          <w:rtl w:val="0"/>
        </w:rPr>
        <w:t xml:space="preserve">PubChem</w:t>
      </w:r>
      <w:r w:rsidDel="00000000" w:rsidR="00000000" w:rsidRPr="00000000">
        <w:rPr>
          <w:rFonts w:ascii="Times New Roman" w:cs="Times New Roman" w:eastAsia="Times New Roman" w:hAnsi="Times New Roman"/>
          <w:sz w:val="24"/>
          <w:szCs w:val="24"/>
          <w:rtl w:val="0"/>
        </w:rPr>
        <w:t xml:space="preserve">. N.p., n.d. Web. 8 Nov. 2021.</w:t>
      </w:r>
    </w:p>
    <w:p w:rsidR="00000000" w:rsidDel="00000000" w:rsidP="00000000" w:rsidRDefault="00000000" w:rsidRPr="00000000" w14:paraId="000000DF">
      <w:pPr>
        <w:ind w:left="0" w:righ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ind w:left="0" w:right="-36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“Sulfate | O4S-2.” </w:t>
      </w:r>
      <w:r w:rsidDel="00000000" w:rsidR="00000000" w:rsidRPr="00000000">
        <w:rPr>
          <w:rFonts w:ascii="Times New Roman" w:cs="Times New Roman" w:eastAsia="Times New Roman" w:hAnsi="Times New Roman"/>
          <w:i w:val="1"/>
          <w:sz w:val="24"/>
          <w:szCs w:val="24"/>
          <w:rtl w:val="0"/>
        </w:rPr>
        <w:t xml:space="preserve">PubChem</w:t>
      </w:r>
      <w:r w:rsidDel="00000000" w:rsidR="00000000" w:rsidRPr="00000000">
        <w:rPr>
          <w:rFonts w:ascii="Times New Roman" w:cs="Times New Roman" w:eastAsia="Times New Roman" w:hAnsi="Times New Roman"/>
          <w:sz w:val="24"/>
          <w:szCs w:val="24"/>
          <w:rtl w:val="0"/>
        </w:rPr>
        <w:t xml:space="preserve">. N.p., n.d. Web. 8 Nov. 2021.</w:t>
      </w:r>
    </w:p>
    <w:p w:rsidR="00000000" w:rsidDel="00000000" w:rsidP="00000000" w:rsidRDefault="00000000" w:rsidRPr="00000000" w14:paraId="000000E1">
      <w:pPr>
        <w:ind w:left="0" w:righ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ind w:left="0" w:right="-36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“Nitrate | NO3-.” </w:t>
      </w:r>
      <w:r w:rsidDel="00000000" w:rsidR="00000000" w:rsidRPr="00000000">
        <w:rPr>
          <w:rFonts w:ascii="Times New Roman" w:cs="Times New Roman" w:eastAsia="Times New Roman" w:hAnsi="Times New Roman"/>
          <w:i w:val="1"/>
          <w:sz w:val="24"/>
          <w:szCs w:val="24"/>
          <w:rtl w:val="0"/>
        </w:rPr>
        <w:t xml:space="preserve">PubChem</w:t>
      </w:r>
      <w:r w:rsidDel="00000000" w:rsidR="00000000" w:rsidRPr="00000000">
        <w:rPr>
          <w:rFonts w:ascii="Times New Roman" w:cs="Times New Roman" w:eastAsia="Times New Roman" w:hAnsi="Times New Roman"/>
          <w:sz w:val="24"/>
          <w:szCs w:val="24"/>
          <w:rtl w:val="0"/>
        </w:rPr>
        <w:t xml:space="preserve">. N.p., n.d. Web. 8 Nov. 2021.</w:t>
      </w:r>
    </w:p>
    <w:p w:rsidR="00000000" w:rsidDel="00000000" w:rsidP="00000000" w:rsidRDefault="00000000" w:rsidRPr="00000000" w14:paraId="000000E3">
      <w:pPr>
        <w:ind w:left="0" w:righ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ind w:left="0" w:right="-36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“Toluene | C6H5CH3.” </w:t>
      </w:r>
      <w:r w:rsidDel="00000000" w:rsidR="00000000" w:rsidRPr="00000000">
        <w:rPr>
          <w:rFonts w:ascii="Times New Roman" w:cs="Times New Roman" w:eastAsia="Times New Roman" w:hAnsi="Times New Roman"/>
          <w:i w:val="1"/>
          <w:sz w:val="24"/>
          <w:szCs w:val="24"/>
          <w:rtl w:val="0"/>
        </w:rPr>
        <w:t xml:space="preserve">PubChem</w:t>
      </w:r>
      <w:r w:rsidDel="00000000" w:rsidR="00000000" w:rsidRPr="00000000">
        <w:rPr>
          <w:rFonts w:ascii="Times New Roman" w:cs="Times New Roman" w:eastAsia="Times New Roman" w:hAnsi="Times New Roman"/>
          <w:sz w:val="24"/>
          <w:szCs w:val="24"/>
          <w:rtl w:val="0"/>
        </w:rPr>
        <w:t xml:space="preserve">. N.p., n.d. Web. 9 Nov. 2021.</w:t>
      </w:r>
    </w:p>
    <w:p w:rsidR="00000000" w:rsidDel="00000000" w:rsidP="00000000" w:rsidRDefault="00000000" w:rsidRPr="00000000" w14:paraId="000000E5">
      <w:pPr>
        <w:ind w:left="0" w:right="-36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ind w:left="0" w:right="-36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“Thin-Layer Chromatography.” </w:t>
      </w:r>
      <w:r w:rsidDel="00000000" w:rsidR="00000000" w:rsidRPr="00000000">
        <w:rPr>
          <w:rFonts w:ascii="Times New Roman" w:cs="Times New Roman" w:eastAsia="Times New Roman" w:hAnsi="Times New Roman"/>
          <w:i w:val="1"/>
          <w:sz w:val="24"/>
          <w:szCs w:val="24"/>
          <w:rtl w:val="0"/>
        </w:rPr>
        <w:t xml:space="preserve">Wikipedia</w:t>
      </w:r>
      <w:r w:rsidDel="00000000" w:rsidR="00000000" w:rsidRPr="00000000">
        <w:rPr>
          <w:rFonts w:ascii="Times New Roman" w:cs="Times New Roman" w:eastAsia="Times New Roman" w:hAnsi="Times New Roman"/>
          <w:sz w:val="24"/>
          <w:szCs w:val="24"/>
          <w:rtl w:val="0"/>
        </w:rPr>
        <w:t xml:space="preserve">. N.p., n.d. Web. 9 Nov. 2021.</w:t>
      </w:r>
    </w:p>
    <w:p w:rsidR="00000000" w:rsidDel="00000000" w:rsidP="00000000" w:rsidRDefault="00000000" w:rsidRPr="00000000" w14:paraId="000000E7">
      <w:pPr>
        <w:ind w:left="0" w:righ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ind w:left="0" w:right="-36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“Ultraviolet.” </w:t>
      </w:r>
      <w:r w:rsidDel="00000000" w:rsidR="00000000" w:rsidRPr="00000000">
        <w:rPr>
          <w:rFonts w:ascii="Times New Roman" w:cs="Times New Roman" w:eastAsia="Times New Roman" w:hAnsi="Times New Roman"/>
          <w:i w:val="1"/>
          <w:sz w:val="24"/>
          <w:szCs w:val="24"/>
          <w:rtl w:val="0"/>
        </w:rPr>
        <w:t xml:space="preserve">Wikipedia</w:t>
      </w:r>
      <w:r w:rsidDel="00000000" w:rsidR="00000000" w:rsidRPr="00000000">
        <w:rPr>
          <w:rFonts w:ascii="Times New Roman" w:cs="Times New Roman" w:eastAsia="Times New Roman" w:hAnsi="Times New Roman"/>
          <w:sz w:val="24"/>
          <w:szCs w:val="24"/>
          <w:rtl w:val="0"/>
        </w:rPr>
        <w:t xml:space="preserve">. N.p., n.d. Web. 8 Nov. 2021.</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