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8F4A3" w14:textId="77777777" w:rsidR="001C1756" w:rsidRDefault="001C1756" w:rsidP="001C1756">
      <w:pPr>
        <w:spacing w:line="480" w:lineRule="auto"/>
        <w:ind w:left="1080" w:hanging="720"/>
      </w:pPr>
    </w:p>
    <w:p w14:paraId="352E9898" w14:textId="77777777" w:rsidR="001C1756" w:rsidRDefault="001C1756" w:rsidP="001C1756">
      <w:pPr>
        <w:spacing w:line="480" w:lineRule="auto"/>
        <w:ind w:left="1080" w:hanging="720"/>
      </w:pPr>
    </w:p>
    <w:p w14:paraId="279B8C3A" w14:textId="77777777" w:rsidR="001C1756" w:rsidRDefault="001C1756" w:rsidP="008B53D9">
      <w:pPr>
        <w:spacing w:line="480" w:lineRule="auto"/>
      </w:pPr>
    </w:p>
    <w:p w14:paraId="03897D89" w14:textId="77777777" w:rsidR="001C1756" w:rsidRDefault="001C1756" w:rsidP="001C1756">
      <w:pPr>
        <w:spacing w:line="480" w:lineRule="auto"/>
        <w:ind w:left="1080" w:hanging="720"/>
      </w:pPr>
    </w:p>
    <w:p w14:paraId="1304719E" w14:textId="07F38E3E" w:rsidR="001C1756" w:rsidRDefault="006B302A" w:rsidP="006B302A">
      <w:pPr>
        <w:spacing w:line="480" w:lineRule="auto"/>
        <w:jc w:val="center"/>
        <w:rPr>
          <w:rFonts w:ascii="Times New Roman" w:hAnsi="Times New Roman" w:cs="Times New Roman"/>
          <w:sz w:val="32"/>
          <w:szCs w:val="32"/>
        </w:rPr>
      </w:pPr>
      <w:r>
        <w:rPr>
          <w:rFonts w:ascii="Times New Roman" w:hAnsi="Times New Roman" w:cs="Times New Roman"/>
          <w:b/>
          <w:bCs/>
          <w:sz w:val="32"/>
          <w:szCs w:val="32"/>
        </w:rPr>
        <w:t>Sensitivity and Parameter Analysis of Family Thrillseeker Profit Levels</w:t>
      </w:r>
    </w:p>
    <w:p w14:paraId="67F004DF" w14:textId="77777777" w:rsidR="001C1756" w:rsidRDefault="001C1756" w:rsidP="006B302A">
      <w:pPr>
        <w:spacing w:line="480" w:lineRule="auto"/>
        <w:jc w:val="center"/>
        <w:rPr>
          <w:rFonts w:ascii="Times New Roman" w:hAnsi="Times New Roman" w:cs="Times New Roman"/>
          <w:b/>
          <w:bCs/>
          <w:sz w:val="28"/>
          <w:szCs w:val="28"/>
        </w:rPr>
      </w:pPr>
    </w:p>
    <w:p w14:paraId="08402721" w14:textId="77777777" w:rsidR="008B53D9" w:rsidRDefault="001C1756" w:rsidP="006B302A">
      <w:pPr>
        <w:spacing w:line="480" w:lineRule="auto"/>
        <w:jc w:val="center"/>
        <w:rPr>
          <w:rFonts w:ascii="Times New Roman" w:hAnsi="Times New Roman" w:cs="Times New Roman"/>
          <w:sz w:val="28"/>
          <w:szCs w:val="28"/>
        </w:rPr>
      </w:pPr>
      <w:r>
        <w:rPr>
          <w:rFonts w:ascii="Times New Roman" w:hAnsi="Times New Roman" w:cs="Times New Roman"/>
          <w:sz w:val="28"/>
          <w:szCs w:val="28"/>
        </w:rPr>
        <w:t>Report compiled by:</w:t>
      </w:r>
    </w:p>
    <w:p w14:paraId="67A32D1C" w14:textId="7A066FB9" w:rsidR="008B53D9" w:rsidRDefault="001C1756"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Owen Sullivan</w:t>
      </w:r>
    </w:p>
    <w:p w14:paraId="68216D0B" w14:textId="788EEB4B" w:rsidR="00C70255" w:rsidRDefault="00C70255" w:rsidP="006B302A">
      <w:pPr>
        <w:spacing w:line="480" w:lineRule="auto"/>
        <w:jc w:val="center"/>
        <w:rPr>
          <w:rFonts w:ascii="Times New Roman" w:hAnsi="Times New Roman" w:cs="Times New Roman"/>
          <w:sz w:val="28"/>
          <w:szCs w:val="28"/>
        </w:rPr>
      </w:pPr>
      <w:r>
        <w:rPr>
          <w:rFonts w:ascii="Times New Roman" w:hAnsi="Times New Roman" w:cs="Times New Roman"/>
          <w:b/>
          <w:bCs/>
          <w:sz w:val="28"/>
          <w:szCs w:val="28"/>
        </w:rPr>
        <w:t>HomeWorks Financial Services, LLC</w:t>
      </w:r>
    </w:p>
    <w:p w14:paraId="62FF39AB" w14:textId="510C915E" w:rsidR="008B53D9" w:rsidRDefault="00C70255"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123 Main St, Seneca, SC 29678</w:t>
      </w:r>
    </w:p>
    <w:p w14:paraId="6E49A008" w14:textId="67FCC748" w:rsidR="008B53D9" w:rsidRPr="008B53D9" w:rsidRDefault="008B53D9"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Tel: +1 (843) </w:t>
      </w:r>
      <w:r w:rsidR="00C70255">
        <w:rPr>
          <w:rFonts w:ascii="Times New Roman" w:hAnsi="Times New Roman" w:cs="Times New Roman"/>
          <w:b/>
          <w:bCs/>
          <w:sz w:val="28"/>
          <w:szCs w:val="28"/>
        </w:rPr>
        <w:t>555</w:t>
      </w:r>
      <w:r>
        <w:rPr>
          <w:rFonts w:ascii="Times New Roman" w:hAnsi="Times New Roman" w:cs="Times New Roman"/>
          <w:b/>
          <w:bCs/>
          <w:sz w:val="28"/>
          <w:szCs w:val="28"/>
        </w:rPr>
        <w:t>-</w:t>
      </w:r>
      <w:r w:rsidR="00C70255">
        <w:rPr>
          <w:rFonts w:ascii="Times New Roman" w:hAnsi="Times New Roman" w:cs="Times New Roman"/>
          <w:b/>
          <w:bCs/>
          <w:sz w:val="28"/>
          <w:szCs w:val="28"/>
        </w:rPr>
        <w:t>1234</w:t>
      </w:r>
      <w:r>
        <w:rPr>
          <w:rFonts w:ascii="Times New Roman" w:hAnsi="Times New Roman" w:cs="Times New Roman"/>
          <w:b/>
          <w:bCs/>
          <w:sz w:val="28"/>
          <w:szCs w:val="28"/>
        </w:rPr>
        <w:t xml:space="preserve"> | Email: opsulli@clemson.edu</w:t>
      </w:r>
    </w:p>
    <w:p w14:paraId="6377AAC7" w14:textId="3DAE6D48" w:rsidR="008B53D9" w:rsidRDefault="001C1756" w:rsidP="006B302A">
      <w:pPr>
        <w:spacing w:line="480" w:lineRule="auto"/>
        <w:jc w:val="center"/>
        <w:rPr>
          <w:rFonts w:ascii="Times New Roman" w:hAnsi="Times New Roman" w:cs="Times New Roman"/>
          <w:sz w:val="28"/>
          <w:szCs w:val="28"/>
        </w:rPr>
      </w:pPr>
      <w:r>
        <w:rPr>
          <w:rFonts w:ascii="Times New Roman" w:hAnsi="Times New Roman" w:cs="Times New Roman"/>
          <w:sz w:val="28"/>
          <w:szCs w:val="28"/>
        </w:rPr>
        <w:t>for:</w:t>
      </w:r>
    </w:p>
    <w:p w14:paraId="6BFEC90C" w14:textId="677B6DA9" w:rsidR="008B53D9" w:rsidRDefault="006B302A" w:rsidP="006B302A">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Automobile Alliance</w:t>
      </w:r>
    </w:p>
    <w:p w14:paraId="580EBA6C" w14:textId="77777777" w:rsidR="006B302A" w:rsidRDefault="006B302A" w:rsidP="006B302A">
      <w:pPr>
        <w:spacing w:line="480" w:lineRule="auto"/>
        <w:jc w:val="center"/>
        <w:rPr>
          <w:rFonts w:ascii="Times New Roman" w:hAnsi="Times New Roman" w:cs="Times New Roman"/>
          <w:b/>
          <w:bCs/>
          <w:sz w:val="28"/>
          <w:szCs w:val="28"/>
        </w:rPr>
      </w:pPr>
    </w:p>
    <w:p w14:paraId="0C1EE1BA" w14:textId="77777777" w:rsidR="006B302A" w:rsidRPr="001C1756" w:rsidRDefault="006B302A" w:rsidP="006B302A">
      <w:pPr>
        <w:spacing w:line="480" w:lineRule="auto"/>
        <w:jc w:val="center"/>
        <w:rPr>
          <w:rFonts w:ascii="Times New Roman" w:hAnsi="Times New Roman" w:cs="Times New Roman"/>
          <w:b/>
          <w:bCs/>
          <w:sz w:val="28"/>
          <w:szCs w:val="28"/>
        </w:rPr>
      </w:pPr>
    </w:p>
    <w:p w14:paraId="4D31778D" w14:textId="77777777" w:rsidR="001C1756" w:rsidRDefault="001C1756" w:rsidP="001C1756">
      <w:pPr>
        <w:spacing w:line="480" w:lineRule="auto"/>
        <w:ind w:left="1080" w:hanging="720"/>
      </w:pPr>
    </w:p>
    <w:p w14:paraId="6CD3648A" w14:textId="77777777" w:rsidR="001C1756" w:rsidRDefault="001C1756" w:rsidP="001C1756">
      <w:pPr>
        <w:spacing w:line="480" w:lineRule="auto"/>
        <w:ind w:left="1080" w:hanging="720"/>
      </w:pPr>
    </w:p>
    <w:p w14:paraId="147EB46C" w14:textId="77777777" w:rsidR="001C1756" w:rsidRDefault="001C1756" w:rsidP="001C1756">
      <w:pPr>
        <w:spacing w:line="480" w:lineRule="auto"/>
        <w:ind w:left="1080" w:hanging="720"/>
      </w:pPr>
    </w:p>
    <w:p w14:paraId="307CB8A8" w14:textId="77777777" w:rsidR="001C1756" w:rsidRDefault="001C1756" w:rsidP="001C1756">
      <w:pPr>
        <w:spacing w:line="480" w:lineRule="auto"/>
        <w:ind w:left="1080" w:hanging="720"/>
      </w:pPr>
    </w:p>
    <w:p w14:paraId="4F8C4420" w14:textId="77777777" w:rsidR="001C1756" w:rsidRDefault="001C1756" w:rsidP="008B53D9">
      <w:pPr>
        <w:spacing w:line="480" w:lineRule="auto"/>
      </w:pPr>
    </w:p>
    <w:p w14:paraId="62CA20BF" w14:textId="71BB9623"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lastRenderedPageBreak/>
        <w:t>Abstract</w:t>
      </w:r>
    </w:p>
    <w:p w14:paraId="765211A8" w14:textId="3615940B" w:rsidR="00C01DA9" w:rsidRDefault="00C01DA9" w:rsidP="00960D25">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To maximize the profit of their Family Thrillseeker model, a four-door sedan with vinyl seats, plastic interior, standard features, and excellent gas mileage referred to throughout this report as “Thrillseeker”, Automobile Alliance needed to understand the ways in which changes to the unit profit of the Thrillseeker or the allocations of labor hours and doors would affect the overall profit levels of the Thrillseeker model.</w:t>
      </w:r>
    </w:p>
    <w:p w14:paraId="343B83F0" w14:textId="38F80664" w:rsidR="00C70255" w:rsidRDefault="00C01DA9" w:rsidP="00C01DA9">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This report describes how a </w:t>
      </w:r>
      <w:r w:rsidR="00EC4D46">
        <w:rPr>
          <w:rFonts w:ascii="Times New Roman" w:hAnsi="Times New Roman" w:cs="Times New Roman"/>
          <w:sz w:val="22"/>
          <w:szCs w:val="22"/>
        </w:rPr>
        <w:t>Resource Allocation</w:t>
      </w:r>
      <w:r>
        <w:rPr>
          <w:rFonts w:ascii="Times New Roman" w:hAnsi="Times New Roman" w:cs="Times New Roman"/>
          <w:sz w:val="22"/>
          <w:szCs w:val="22"/>
        </w:rPr>
        <w:t xml:space="preserve"> linear programming model was used to perform sensitivity analysis on parameters which influence the profit levels of the Thrillseeker. </w:t>
      </w:r>
      <w:r w:rsidR="00960D25">
        <w:rPr>
          <w:rFonts w:ascii="Times New Roman" w:hAnsi="Times New Roman" w:cs="Times New Roman"/>
          <w:sz w:val="22"/>
          <w:szCs w:val="22"/>
        </w:rPr>
        <w:t>The primary variables considered during sensitivity analysis were the unit profit of the Family Thrillseeker automobile model, the unit profit of the Classy Cruiser automobile mode, the number of labor hours used to produce each automobile model, and the number of doors used to produce each automobile model.</w:t>
      </w:r>
    </w:p>
    <w:p w14:paraId="508B9A50" w14:textId="3D947721" w:rsidR="00C70255" w:rsidRPr="00527741" w:rsidRDefault="00960D25" w:rsidP="00960D25">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HomeWorks Financial Services, LLC, will use this report’s findings to prescribe how Automobile Alliance could best optimize its manufacturing and allocations of resources to maximize profit</w:t>
      </w:r>
      <w:r w:rsidR="00C01DA9">
        <w:rPr>
          <w:rFonts w:ascii="Times New Roman" w:hAnsi="Times New Roman" w:cs="Times New Roman"/>
          <w:sz w:val="22"/>
          <w:szCs w:val="22"/>
        </w:rPr>
        <w:t xml:space="preserve"> of the Thrillseeker</w:t>
      </w:r>
      <w:r>
        <w:rPr>
          <w:rFonts w:ascii="Times New Roman" w:hAnsi="Times New Roman" w:cs="Times New Roman"/>
          <w:sz w:val="22"/>
          <w:szCs w:val="22"/>
        </w:rPr>
        <w:t>.</w:t>
      </w:r>
    </w:p>
    <w:p w14:paraId="5B948D60" w14:textId="4E268024"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Objective</w:t>
      </w:r>
    </w:p>
    <w:p w14:paraId="537C8153" w14:textId="18D1FB6B" w:rsidR="00C01DA9" w:rsidRDefault="00C01DA9" w:rsidP="00791666">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HomeWorks Financial Services, LLC, performed sensitivity analysis on the profit levels of the Family Thrillseeker automobile manufactured by Automobile Alliance in order to </w:t>
      </w:r>
      <w:r w:rsidR="00EC4D46">
        <w:rPr>
          <w:rFonts w:ascii="Times New Roman" w:hAnsi="Times New Roman" w:cs="Times New Roman"/>
          <w:sz w:val="22"/>
          <w:szCs w:val="22"/>
        </w:rPr>
        <w:t>determine if increases or decreases to the Thrillseeker’s individual unit profit, the number of labor hours dedicated to the manufacture of an individual Thrillseeker, or the number of doors included with the Thrillseeker model would change Automobile Alliance’s ability to produce both the Thrillseeker and another automobile model, the Classy Cruiser, and remain compliant with constraints to the total number of labor hours and doors that can be allocated towards the production of either automobile model during a given month of manufacturing.</w:t>
      </w:r>
    </w:p>
    <w:p w14:paraId="146E4D84" w14:textId="77777777" w:rsidR="003A6DE6" w:rsidRDefault="00EC4D46" w:rsidP="00791666">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HomeWorks Financial Services, LLC, developed a Resource Allocation linear programming model (also commonly referred to as a Cost-Volume-Profit model) and generated a Sensitivity Report </w:t>
      </w:r>
      <w:r>
        <w:rPr>
          <w:rFonts w:ascii="Times New Roman" w:hAnsi="Times New Roman" w:cs="Times New Roman"/>
          <w:sz w:val="22"/>
          <w:szCs w:val="22"/>
        </w:rPr>
        <w:lastRenderedPageBreak/>
        <w:t xml:space="preserve">to perform </w:t>
      </w:r>
      <w:r w:rsidR="003A6DE6">
        <w:rPr>
          <w:rFonts w:ascii="Times New Roman" w:hAnsi="Times New Roman" w:cs="Times New Roman"/>
          <w:sz w:val="22"/>
          <w:szCs w:val="22"/>
        </w:rPr>
        <w:t>w</w:t>
      </w:r>
      <w:r>
        <w:rPr>
          <w:rFonts w:ascii="Times New Roman" w:hAnsi="Times New Roman" w:cs="Times New Roman"/>
          <w:sz w:val="22"/>
          <w:szCs w:val="22"/>
        </w:rPr>
        <w:t>hat-</w:t>
      </w:r>
      <w:r w:rsidR="003A6DE6">
        <w:rPr>
          <w:rFonts w:ascii="Times New Roman" w:hAnsi="Times New Roman" w:cs="Times New Roman"/>
          <w:sz w:val="22"/>
          <w:szCs w:val="22"/>
        </w:rPr>
        <w:t>i</w:t>
      </w:r>
      <w:r>
        <w:rPr>
          <w:rFonts w:ascii="Times New Roman" w:hAnsi="Times New Roman" w:cs="Times New Roman"/>
          <w:sz w:val="22"/>
          <w:szCs w:val="22"/>
        </w:rPr>
        <w:t xml:space="preserve">f </w:t>
      </w:r>
      <w:r w:rsidR="003A6DE6">
        <w:rPr>
          <w:rFonts w:ascii="Times New Roman" w:hAnsi="Times New Roman" w:cs="Times New Roman"/>
          <w:sz w:val="22"/>
          <w:szCs w:val="22"/>
        </w:rPr>
        <w:t>a</w:t>
      </w:r>
      <w:r>
        <w:rPr>
          <w:rFonts w:ascii="Times New Roman" w:hAnsi="Times New Roman" w:cs="Times New Roman"/>
          <w:sz w:val="22"/>
          <w:szCs w:val="22"/>
        </w:rPr>
        <w:t xml:space="preserve">nalysis on the aforementioned parameters. </w:t>
      </w:r>
      <w:r w:rsidR="003A6DE6">
        <w:rPr>
          <w:rFonts w:ascii="Times New Roman" w:hAnsi="Times New Roman" w:cs="Times New Roman"/>
          <w:sz w:val="22"/>
          <w:szCs w:val="22"/>
        </w:rPr>
        <w:t>To ensure the greatest accuracy when making manufacturing recommendations for Automobile Alliance, HomeWorks Financial Services, LLC, made all changes to parameters as part of what-if analysis in an isolated manner such that no more than one parameter was changed at a time and all non-changing parameters equaled their starting values.</w:t>
      </w:r>
    </w:p>
    <w:p w14:paraId="53C6B05F" w14:textId="4AD1F7D7" w:rsidR="00791666" w:rsidRPr="00791666" w:rsidRDefault="003A6DE6" w:rsidP="003A6DE6">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What-if analysis would provide the most accurate analysis of how changing unit profit and manufacturing variables could affect (meaning increase or decrease) the profitability of the Thrillseeker automobile model without affecting the volume of both Thrillseeker or Classy Cruiser models being manufactured.</w:t>
      </w:r>
    </w:p>
    <w:p w14:paraId="6EDEAD9E" w14:textId="2447CE21"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Data Discussion</w:t>
      </w:r>
    </w:p>
    <w:p w14:paraId="67AE3858" w14:textId="3807D60E" w:rsidR="003A6DE6" w:rsidRDefault="003A6DE6" w:rsidP="006E63C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Automobile Alliance provided exact figures for the </w:t>
      </w:r>
      <w:r w:rsidR="00C66A47">
        <w:rPr>
          <w:rFonts w:ascii="Times New Roman" w:hAnsi="Times New Roman" w:cs="Times New Roman"/>
          <w:sz w:val="22"/>
          <w:szCs w:val="22"/>
        </w:rPr>
        <w:t xml:space="preserve">following inputs, parameters, and constraints: the </w:t>
      </w:r>
      <w:r>
        <w:rPr>
          <w:rFonts w:ascii="Times New Roman" w:hAnsi="Times New Roman" w:cs="Times New Roman"/>
          <w:sz w:val="22"/>
          <w:szCs w:val="22"/>
        </w:rPr>
        <w:t>unit profit of each of their automobile models</w:t>
      </w:r>
      <w:r w:rsidR="00C66A47">
        <w:rPr>
          <w:rFonts w:ascii="Times New Roman" w:hAnsi="Times New Roman" w:cs="Times New Roman"/>
          <w:sz w:val="22"/>
          <w:szCs w:val="22"/>
        </w:rPr>
        <w:t>, which is the dollar amount which the company profits after the sale of a single automobile;</w:t>
      </w:r>
      <w:r w:rsidR="00945BF1">
        <w:rPr>
          <w:rFonts w:ascii="Times New Roman" w:hAnsi="Times New Roman" w:cs="Times New Roman"/>
          <w:sz w:val="22"/>
          <w:szCs w:val="22"/>
        </w:rPr>
        <w:t xml:space="preserve"> </w:t>
      </w:r>
      <w:r>
        <w:rPr>
          <w:rFonts w:ascii="Times New Roman" w:hAnsi="Times New Roman" w:cs="Times New Roman"/>
          <w:sz w:val="22"/>
          <w:szCs w:val="22"/>
        </w:rPr>
        <w:t>the resource requirements (the number of labor hours and doors per unit)</w:t>
      </w:r>
      <w:r w:rsidR="00945BF1">
        <w:rPr>
          <w:rFonts w:ascii="Times New Roman" w:hAnsi="Times New Roman" w:cs="Times New Roman"/>
          <w:sz w:val="22"/>
          <w:szCs w:val="22"/>
        </w:rPr>
        <w:t xml:space="preserve">; </w:t>
      </w:r>
      <w:r>
        <w:rPr>
          <w:rFonts w:ascii="Times New Roman" w:hAnsi="Times New Roman" w:cs="Times New Roman"/>
          <w:sz w:val="22"/>
          <w:szCs w:val="22"/>
        </w:rPr>
        <w:t>the resources available (the maximum number of labor hours and doors total)</w:t>
      </w:r>
      <w:r w:rsidR="00945BF1">
        <w:rPr>
          <w:rFonts w:ascii="Times New Roman" w:hAnsi="Times New Roman" w:cs="Times New Roman"/>
          <w:sz w:val="22"/>
          <w:szCs w:val="22"/>
        </w:rPr>
        <w:t xml:space="preserve">; </w:t>
      </w:r>
      <w:r w:rsidR="00C66A47">
        <w:rPr>
          <w:rFonts w:ascii="Times New Roman" w:hAnsi="Times New Roman" w:cs="Times New Roman"/>
          <w:sz w:val="22"/>
          <w:szCs w:val="22"/>
        </w:rPr>
        <w:t>the maximum demand for the Classy Cruiser automobile model</w:t>
      </w:r>
      <w:r>
        <w:rPr>
          <w:rFonts w:ascii="Times New Roman" w:hAnsi="Times New Roman" w:cs="Times New Roman"/>
          <w:sz w:val="22"/>
          <w:szCs w:val="22"/>
        </w:rPr>
        <w:t>.</w:t>
      </w:r>
    </w:p>
    <w:p w14:paraId="25A1411F" w14:textId="553FC7D4" w:rsidR="00C66A47" w:rsidRDefault="00C66A47" w:rsidP="006E63C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Concerning the Thrillseeker automobile model: the unit profit chosen as the base profit level for sensitivity analysis was $3,600; the number of labor hours required to produce a single unit was 6 hours; the number of doors required to produce a single unit was 4 doors.</w:t>
      </w:r>
    </w:p>
    <w:p w14:paraId="56588CA9" w14:textId="33DEDA4A" w:rsidR="00C66A47" w:rsidRDefault="00C66A47" w:rsidP="006E63C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Concerning the Classy Cruiser automobile model: the unit profit chosen as the base profit level for sensitivity analysis was $5,400; the number of labor hours required to produce a single unit was 10.5 hours; the number of doors required to produce a single unit was 2 doors; the maximum demand (the maximum number of units to be produced) was 3,500 units.</w:t>
      </w:r>
    </w:p>
    <w:p w14:paraId="6384D29D" w14:textId="7FDE806A" w:rsidR="00791666" w:rsidRDefault="00C66A47" w:rsidP="00C66A4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Concerning constraints: the maximum number of labor hours available for the manufacturing site each month was 48,000 hours; the maximum number of doors available for the manufacturing site each month was 20,000 doors.</w:t>
      </w:r>
    </w:p>
    <w:tbl>
      <w:tblPr>
        <w:tblStyle w:val="TableGrid"/>
        <w:tblW w:w="0" w:type="auto"/>
        <w:tblInd w:w="360" w:type="dxa"/>
        <w:tblLook w:val="04A0" w:firstRow="1" w:lastRow="0" w:firstColumn="1" w:lastColumn="0" w:noHBand="0" w:noVBand="1"/>
      </w:tblPr>
      <w:tblGrid>
        <w:gridCol w:w="1996"/>
        <w:gridCol w:w="1786"/>
        <w:gridCol w:w="1799"/>
        <w:gridCol w:w="1790"/>
        <w:gridCol w:w="1619"/>
      </w:tblGrid>
      <w:tr w:rsidR="00945BF1" w14:paraId="5F881CB0" w14:textId="4C60690D" w:rsidTr="00945BF1">
        <w:tc>
          <w:tcPr>
            <w:tcW w:w="1996" w:type="dxa"/>
          </w:tcPr>
          <w:p w14:paraId="140B9419" w14:textId="77777777" w:rsidR="00945BF1" w:rsidRDefault="00945BF1" w:rsidP="00C66A47">
            <w:pPr>
              <w:spacing w:line="480" w:lineRule="auto"/>
              <w:rPr>
                <w:rFonts w:ascii="Times New Roman" w:hAnsi="Times New Roman" w:cs="Times New Roman"/>
                <w:sz w:val="22"/>
                <w:szCs w:val="22"/>
              </w:rPr>
            </w:pPr>
          </w:p>
        </w:tc>
        <w:tc>
          <w:tcPr>
            <w:tcW w:w="1786" w:type="dxa"/>
          </w:tcPr>
          <w:p w14:paraId="1B3D33B7" w14:textId="010ADEFD"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Unit Profit</w:t>
            </w:r>
          </w:p>
        </w:tc>
        <w:tc>
          <w:tcPr>
            <w:tcW w:w="1799" w:type="dxa"/>
          </w:tcPr>
          <w:p w14:paraId="15F5A28A" w14:textId="4B807592"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Labor Hours</w:t>
            </w:r>
          </w:p>
        </w:tc>
        <w:tc>
          <w:tcPr>
            <w:tcW w:w="1790" w:type="dxa"/>
          </w:tcPr>
          <w:p w14:paraId="0B693E4F" w14:textId="3484F672"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Doors</w:t>
            </w:r>
          </w:p>
        </w:tc>
        <w:tc>
          <w:tcPr>
            <w:tcW w:w="1619" w:type="dxa"/>
          </w:tcPr>
          <w:p w14:paraId="29AB057F" w14:textId="7391E908"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Demand</w:t>
            </w:r>
          </w:p>
        </w:tc>
      </w:tr>
      <w:tr w:rsidR="00945BF1" w14:paraId="607FA00A" w14:textId="20FE9096" w:rsidTr="00945BF1">
        <w:tc>
          <w:tcPr>
            <w:tcW w:w="1996" w:type="dxa"/>
          </w:tcPr>
          <w:p w14:paraId="03C16A6D" w14:textId="69043AC1"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Family Thrillseeker</w:t>
            </w:r>
          </w:p>
        </w:tc>
        <w:tc>
          <w:tcPr>
            <w:tcW w:w="1786" w:type="dxa"/>
          </w:tcPr>
          <w:p w14:paraId="2E1C8CF3" w14:textId="4C3B1451"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$3</w:t>
            </w:r>
            <w:r w:rsidR="004F6D6E">
              <w:rPr>
                <w:rFonts w:ascii="Times New Roman" w:hAnsi="Times New Roman" w:cs="Times New Roman"/>
                <w:sz w:val="22"/>
                <w:szCs w:val="22"/>
              </w:rPr>
              <w:t>,</w:t>
            </w:r>
            <w:r>
              <w:rPr>
                <w:rFonts w:ascii="Times New Roman" w:hAnsi="Times New Roman" w:cs="Times New Roman"/>
                <w:sz w:val="22"/>
                <w:szCs w:val="22"/>
              </w:rPr>
              <w:t>600</w:t>
            </w:r>
          </w:p>
        </w:tc>
        <w:tc>
          <w:tcPr>
            <w:tcW w:w="1799" w:type="dxa"/>
          </w:tcPr>
          <w:p w14:paraId="18580658" w14:textId="5C343E3F"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6</w:t>
            </w:r>
          </w:p>
        </w:tc>
        <w:tc>
          <w:tcPr>
            <w:tcW w:w="1790" w:type="dxa"/>
          </w:tcPr>
          <w:p w14:paraId="03F81D10" w14:textId="6437613C"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1619" w:type="dxa"/>
          </w:tcPr>
          <w:p w14:paraId="60FD8DDA" w14:textId="3FA5D09E"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w:t>
            </w:r>
          </w:p>
        </w:tc>
      </w:tr>
      <w:tr w:rsidR="00945BF1" w14:paraId="0B097410" w14:textId="7A37C958" w:rsidTr="00945BF1">
        <w:tc>
          <w:tcPr>
            <w:tcW w:w="1996" w:type="dxa"/>
          </w:tcPr>
          <w:p w14:paraId="1B2B8670" w14:textId="349025EA"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Classy Cruiser</w:t>
            </w:r>
          </w:p>
        </w:tc>
        <w:tc>
          <w:tcPr>
            <w:tcW w:w="1786" w:type="dxa"/>
          </w:tcPr>
          <w:p w14:paraId="6FD13241" w14:textId="11875666"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$5</w:t>
            </w:r>
            <w:r w:rsidR="004F6D6E">
              <w:rPr>
                <w:rFonts w:ascii="Times New Roman" w:hAnsi="Times New Roman" w:cs="Times New Roman"/>
                <w:sz w:val="22"/>
                <w:szCs w:val="22"/>
              </w:rPr>
              <w:t>,</w:t>
            </w:r>
            <w:r>
              <w:rPr>
                <w:rFonts w:ascii="Times New Roman" w:hAnsi="Times New Roman" w:cs="Times New Roman"/>
                <w:sz w:val="22"/>
                <w:szCs w:val="22"/>
              </w:rPr>
              <w:t>400</w:t>
            </w:r>
          </w:p>
        </w:tc>
        <w:tc>
          <w:tcPr>
            <w:tcW w:w="1799" w:type="dxa"/>
          </w:tcPr>
          <w:p w14:paraId="4781D0F6" w14:textId="73C19328"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10.5</w:t>
            </w:r>
          </w:p>
        </w:tc>
        <w:tc>
          <w:tcPr>
            <w:tcW w:w="1790" w:type="dxa"/>
          </w:tcPr>
          <w:p w14:paraId="5A3A5631" w14:textId="3B9A36CE"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619" w:type="dxa"/>
          </w:tcPr>
          <w:p w14:paraId="49343D6A" w14:textId="7ED854D3"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3</w:t>
            </w:r>
            <w:r w:rsidR="004F6D6E">
              <w:rPr>
                <w:rFonts w:ascii="Times New Roman" w:hAnsi="Times New Roman" w:cs="Times New Roman"/>
                <w:sz w:val="22"/>
                <w:szCs w:val="22"/>
              </w:rPr>
              <w:t>,</w:t>
            </w:r>
            <w:r>
              <w:rPr>
                <w:rFonts w:ascii="Times New Roman" w:hAnsi="Times New Roman" w:cs="Times New Roman"/>
                <w:sz w:val="22"/>
                <w:szCs w:val="22"/>
              </w:rPr>
              <w:t>500</w:t>
            </w:r>
          </w:p>
        </w:tc>
      </w:tr>
    </w:tbl>
    <w:p w14:paraId="6514B5FF" w14:textId="77777777" w:rsidR="00945BF1" w:rsidRDefault="00945BF1" w:rsidP="00945BF1">
      <w:pPr>
        <w:spacing w:line="480" w:lineRule="auto"/>
        <w:rPr>
          <w:rFonts w:ascii="Times New Roman" w:hAnsi="Times New Roman" w:cs="Times New Roman"/>
          <w:sz w:val="22"/>
          <w:szCs w:val="22"/>
        </w:rPr>
      </w:pPr>
    </w:p>
    <w:tbl>
      <w:tblPr>
        <w:tblStyle w:val="TableGrid"/>
        <w:tblW w:w="0" w:type="auto"/>
        <w:tblInd w:w="360" w:type="dxa"/>
        <w:tblLook w:val="04A0" w:firstRow="1" w:lastRow="0" w:firstColumn="1" w:lastColumn="0" w:noHBand="0" w:noVBand="1"/>
      </w:tblPr>
      <w:tblGrid>
        <w:gridCol w:w="4486"/>
        <w:gridCol w:w="4504"/>
      </w:tblGrid>
      <w:tr w:rsidR="00945BF1" w14:paraId="47F2DCC2" w14:textId="77777777" w:rsidTr="00945BF1">
        <w:tc>
          <w:tcPr>
            <w:tcW w:w="4675" w:type="dxa"/>
          </w:tcPr>
          <w:p w14:paraId="08417848" w14:textId="77777777" w:rsidR="00945BF1" w:rsidRDefault="00945BF1" w:rsidP="006E63C7">
            <w:pPr>
              <w:spacing w:line="480" w:lineRule="auto"/>
              <w:rPr>
                <w:rFonts w:ascii="Times New Roman" w:hAnsi="Times New Roman" w:cs="Times New Roman"/>
                <w:sz w:val="22"/>
                <w:szCs w:val="22"/>
              </w:rPr>
            </w:pPr>
          </w:p>
        </w:tc>
        <w:tc>
          <w:tcPr>
            <w:tcW w:w="4675" w:type="dxa"/>
          </w:tcPr>
          <w:p w14:paraId="52B013C2" w14:textId="65310282"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Resources Available</w:t>
            </w:r>
          </w:p>
        </w:tc>
      </w:tr>
      <w:tr w:rsidR="00945BF1" w14:paraId="0A551DBC" w14:textId="77777777" w:rsidTr="00945BF1">
        <w:tc>
          <w:tcPr>
            <w:tcW w:w="4675" w:type="dxa"/>
          </w:tcPr>
          <w:p w14:paraId="4B0BCBCD" w14:textId="6326D7D8"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Labor Hours</w:t>
            </w:r>
          </w:p>
        </w:tc>
        <w:tc>
          <w:tcPr>
            <w:tcW w:w="4675" w:type="dxa"/>
          </w:tcPr>
          <w:p w14:paraId="1E9662B3" w14:textId="0A5857DB"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48</w:t>
            </w:r>
            <w:r w:rsidR="004F6D6E">
              <w:rPr>
                <w:rFonts w:ascii="Times New Roman" w:hAnsi="Times New Roman" w:cs="Times New Roman"/>
                <w:sz w:val="22"/>
                <w:szCs w:val="22"/>
              </w:rPr>
              <w:t>,</w:t>
            </w:r>
            <w:r>
              <w:rPr>
                <w:rFonts w:ascii="Times New Roman" w:hAnsi="Times New Roman" w:cs="Times New Roman"/>
                <w:sz w:val="22"/>
                <w:szCs w:val="22"/>
              </w:rPr>
              <w:t>000</w:t>
            </w:r>
          </w:p>
        </w:tc>
      </w:tr>
      <w:tr w:rsidR="00945BF1" w14:paraId="67870E9D" w14:textId="77777777" w:rsidTr="00945BF1">
        <w:tc>
          <w:tcPr>
            <w:tcW w:w="4675" w:type="dxa"/>
          </w:tcPr>
          <w:p w14:paraId="7E626B51" w14:textId="21B5CAEC" w:rsidR="00945BF1" w:rsidRPr="00945BF1" w:rsidRDefault="00945BF1" w:rsidP="00945BF1">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Doors</w:t>
            </w:r>
          </w:p>
        </w:tc>
        <w:tc>
          <w:tcPr>
            <w:tcW w:w="4675" w:type="dxa"/>
          </w:tcPr>
          <w:p w14:paraId="20BC0135" w14:textId="7A2F2CD8" w:rsidR="00945BF1" w:rsidRDefault="00945BF1" w:rsidP="00945BF1">
            <w:pPr>
              <w:spacing w:line="480" w:lineRule="auto"/>
              <w:jc w:val="center"/>
              <w:rPr>
                <w:rFonts w:ascii="Times New Roman" w:hAnsi="Times New Roman" w:cs="Times New Roman"/>
                <w:sz w:val="22"/>
                <w:szCs w:val="22"/>
              </w:rPr>
            </w:pPr>
            <w:r>
              <w:rPr>
                <w:rFonts w:ascii="Times New Roman" w:hAnsi="Times New Roman" w:cs="Times New Roman"/>
                <w:sz w:val="22"/>
                <w:szCs w:val="22"/>
              </w:rPr>
              <w:t>20</w:t>
            </w:r>
            <w:r w:rsidR="004F6D6E">
              <w:rPr>
                <w:rFonts w:ascii="Times New Roman" w:hAnsi="Times New Roman" w:cs="Times New Roman"/>
                <w:sz w:val="22"/>
                <w:szCs w:val="22"/>
              </w:rPr>
              <w:t>,</w:t>
            </w:r>
            <w:r>
              <w:rPr>
                <w:rFonts w:ascii="Times New Roman" w:hAnsi="Times New Roman" w:cs="Times New Roman"/>
                <w:sz w:val="22"/>
                <w:szCs w:val="22"/>
              </w:rPr>
              <w:t>000</w:t>
            </w:r>
          </w:p>
        </w:tc>
      </w:tr>
    </w:tbl>
    <w:p w14:paraId="43CC5D09" w14:textId="77777777" w:rsidR="00945BF1" w:rsidRDefault="00945BF1" w:rsidP="006E63C7">
      <w:pPr>
        <w:spacing w:line="480" w:lineRule="auto"/>
        <w:ind w:left="360" w:firstLine="360"/>
        <w:rPr>
          <w:rFonts w:ascii="Times New Roman" w:hAnsi="Times New Roman" w:cs="Times New Roman"/>
          <w:sz w:val="22"/>
          <w:szCs w:val="22"/>
        </w:rPr>
      </w:pPr>
    </w:p>
    <w:p w14:paraId="775B4480" w14:textId="210FC698" w:rsidR="006E63C7" w:rsidRPr="006E63C7" w:rsidRDefault="006E63C7" w:rsidP="006E63C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The </w:t>
      </w:r>
      <w:r w:rsidR="00C66A47">
        <w:rPr>
          <w:rFonts w:ascii="Times New Roman" w:hAnsi="Times New Roman" w:cs="Times New Roman"/>
          <w:sz w:val="22"/>
          <w:szCs w:val="22"/>
        </w:rPr>
        <w:t>input data provided by Automobile Alliance was based on the existing sale prices of the Thrillseeker and Classy Cruiser automobile models, as the two models are already on sale and generating healthy profits.</w:t>
      </w:r>
      <w:r w:rsidR="00945BF1">
        <w:rPr>
          <w:rFonts w:ascii="Times New Roman" w:hAnsi="Times New Roman" w:cs="Times New Roman"/>
          <w:sz w:val="22"/>
          <w:szCs w:val="22"/>
        </w:rPr>
        <w:t xml:space="preserve"> If Automobile Alliance wished to increase the profit per unit of the Thrillseeker model, they would be most interested in how changes to the unit profit would affect total profit; if they wished to increase the quality of the Thrillseeker model without lowering profit, they would be most interested in how changes to the number of labor hours dedicated to a single unit would affect total profit; </w:t>
      </w:r>
      <w:r w:rsidR="00CB64D2">
        <w:rPr>
          <w:rFonts w:ascii="Times New Roman" w:hAnsi="Times New Roman" w:cs="Times New Roman"/>
          <w:sz w:val="22"/>
          <w:szCs w:val="22"/>
        </w:rPr>
        <w:t>etc.</w:t>
      </w:r>
    </w:p>
    <w:p w14:paraId="56E39962" w14:textId="77289796"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Model Methodology</w:t>
      </w:r>
    </w:p>
    <w:p w14:paraId="79329B57" w14:textId="77777777" w:rsidR="00616BBC" w:rsidRDefault="00C66A47" w:rsidP="00CB64D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HomeWorks Financial Services, LLC, chose a Resource Allocation (or Cost-Volume-Profit) linear programming model as the </w:t>
      </w:r>
      <w:r w:rsidR="00945BF1">
        <w:rPr>
          <w:rFonts w:ascii="Times New Roman" w:hAnsi="Times New Roman" w:cs="Times New Roman"/>
          <w:sz w:val="22"/>
          <w:szCs w:val="22"/>
        </w:rPr>
        <w:t xml:space="preserve">basis for what-if analysis because Resource Allocation models </w:t>
      </w:r>
      <w:r w:rsidR="00CB64D2">
        <w:rPr>
          <w:rFonts w:ascii="Times New Roman" w:hAnsi="Times New Roman" w:cs="Times New Roman"/>
          <w:sz w:val="22"/>
          <w:szCs w:val="22"/>
        </w:rPr>
        <w:t>can be used to maximize the profit of a manufacturing endeavor given the profit created by the sale of the products being manufactured, the resources used to produce each product, and the resources available during manufacturing. In the case of Automobile Alliance, it was necessary to maximize the total profit of manufacturing for the Thrillseeker and Classy Cruiser automobile models so that a Sensitivity Report could be generated.</w:t>
      </w:r>
    </w:p>
    <w:p w14:paraId="0FCC79A1" w14:textId="257E4F25" w:rsidR="00CB64D2" w:rsidRDefault="00CB64D2" w:rsidP="00CB64D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lastRenderedPageBreak/>
        <w:t xml:space="preserve">To determine the optimal maximized solution, HomeWorks Financial Services, LLC, used Microsoft Excel’s built-in Solver add-on to solve a model matching the input parameters and constraints described in </w:t>
      </w:r>
      <w:r>
        <w:rPr>
          <w:rFonts w:ascii="Times New Roman" w:hAnsi="Times New Roman" w:cs="Times New Roman"/>
          <w:b/>
          <w:bCs/>
          <w:sz w:val="22"/>
          <w:szCs w:val="22"/>
        </w:rPr>
        <w:t>III. Data Discussion</w:t>
      </w:r>
      <w:r>
        <w:rPr>
          <w:rFonts w:ascii="Times New Roman" w:hAnsi="Times New Roman" w:cs="Times New Roman"/>
          <w:sz w:val="22"/>
          <w:szCs w:val="22"/>
        </w:rPr>
        <w:t xml:space="preserve">: the total profit was used as the objective for solving; the numbers of each automobile model to be produced were used as the changing variables; the number of Classy Cruisers to be produced was bound to be less than or equal to the demand of the Classy Cruiser model; the numbers of </w:t>
      </w:r>
      <w:r w:rsidR="00616BBC">
        <w:rPr>
          <w:rFonts w:ascii="Times New Roman" w:hAnsi="Times New Roman" w:cs="Times New Roman"/>
          <w:sz w:val="22"/>
          <w:szCs w:val="22"/>
        </w:rPr>
        <w:t>each resource (labor hours and doors) used to produce each automobile model (Thrillseeker and Classy Cruiser) were bound to be less than or equal to the numbers of resources available (labor hours and doors).</w:t>
      </w:r>
    </w:p>
    <w:p w14:paraId="49947E3F" w14:textId="44B97A47" w:rsidR="00616BBC" w:rsidRDefault="00616BBC" w:rsidP="00CB64D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After the optimal maximized solution was determined by Microsoft Excel’s Solver add-on, HomeWorks Financial Services, LLC, generated a Sensitivity Report through the Solver dialog. This was necessary for performing what-if analysis because the Sensitivity Report details the following details about each of the variable cells and constraints as they pertain to Automobile Alliance’s manufacturing:</w:t>
      </w:r>
    </w:p>
    <w:p w14:paraId="58983AE9" w14:textId="5C9FEAB9" w:rsidR="00616BBC" w:rsidRDefault="00616BBC" w:rsidP="00CB64D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Concerning variable cells, which represent the automobile models to be produced: the final value, which is the number of a given automobile model to be produced; the reduced cost, which is the rate at which the total profit will decrease if another of the given automobile model is produced; the objective coefficient, which is the unit profit of a given automobile model; the allowable increase, which is th</w:t>
      </w:r>
      <w:r w:rsidR="00920E0A">
        <w:rPr>
          <w:rFonts w:ascii="Times New Roman" w:hAnsi="Times New Roman" w:cs="Times New Roman"/>
          <w:sz w:val="22"/>
          <w:szCs w:val="22"/>
        </w:rPr>
        <w:t>e amount that the unit profit of a given automobile model can be increased by without changing the optimal maximized solution; the allowable decrease, which is the amount that the unit profit of a given automobile model can be decreased by without changing the optimal maximized solution. The reduced cost was not relevant for the purposes of what-if analysis, so it was ignored.</w:t>
      </w:r>
    </w:p>
    <w:p w14:paraId="5ECA26EE" w14:textId="00DFDEEA" w:rsidR="00920E0A" w:rsidRDefault="00920E0A" w:rsidP="00CB64D2">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Concerning constraints, which represent the resources used during manufacturing: the final value, which is the number of a given resource that is used throughout the manufacturing process; the shadow price, which is the amount by which total profit will increase or decrease if another of a given resource is used; the constraint right-hand side, which is the maximum number of a given resource that can be used during manufacturing; the allowable increase, which is the amount that the use of a </w:t>
      </w:r>
      <w:r>
        <w:rPr>
          <w:rFonts w:ascii="Times New Roman" w:hAnsi="Times New Roman" w:cs="Times New Roman"/>
          <w:sz w:val="22"/>
          <w:szCs w:val="22"/>
        </w:rPr>
        <w:lastRenderedPageBreak/>
        <w:t xml:space="preserve">given resource can be increased by without changing the </w:t>
      </w:r>
      <w:r w:rsidR="00320712">
        <w:rPr>
          <w:rFonts w:ascii="Times New Roman" w:hAnsi="Times New Roman" w:cs="Times New Roman"/>
          <w:sz w:val="22"/>
          <w:szCs w:val="22"/>
        </w:rPr>
        <w:t>shadow price</w:t>
      </w:r>
      <w:r>
        <w:rPr>
          <w:rFonts w:ascii="Times New Roman" w:hAnsi="Times New Roman" w:cs="Times New Roman"/>
          <w:sz w:val="22"/>
          <w:szCs w:val="22"/>
        </w:rPr>
        <w:t xml:space="preserve">; the allowable decrease, which is the amount that the use of a given resource can be decreased by without changing the </w:t>
      </w:r>
      <w:r w:rsidR="00320712">
        <w:rPr>
          <w:rFonts w:ascii="Times New Roman" w:hAnsi="Times New Roman" w:cs="Times New Roman"/>
          <w:sz w:val="22"/>
          <w:szCs w:val="22"/>
        </w:rPr>
        <w:t>shadow price</w:t>
      </w:r>
      <w:r>
        <w:rPr>
          <w:rFonts w:ascii="Times New Roman" w:hAnsi="Times New Roman" w:cs="Times New Roman"/>
          <w:sz w:val="22"/>
          <w:szCs w:val="22"/>
        </w:rPr>
        <w:t>.</w:t>
      </w:r>
    </w:p>
    <w:p w14:paraId="4C679E6C" w14:textId="608B8C12" w:rsidR="00D43CCD" w:rsidRPr="00075179" w:rsidRDefault="00920E0A" w:rsidP="00920E0A">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Finally, what-if analysis was performed using the Sensitivity Report as a basis to create </w:t>
      </w:r>
      <w:r w:rsidR="004F6D6E">
        <w:rPr>
          <w:rFonts w:ascii="Times New Roman" w:hAnsi="Times New Roman" w:cs="Times New Roman"/>
          <w:sz w:val="22"/>
          <w:szCs w:val="22"/>
        </w:rPr>
        <w:t xml:space="preserve">a </w:t>
      </w:r>
      <w:r>
        <w:rPr>
          <w:rFonts w:ascii="Times New Roman" w:hAnsi="Times New Roman" w:cs="Times New Roman"/>
          <w:sz w:val="22"/>
          <w:szCs w:val="22"/>
        </w:rPr>
        <w:t xml:space="preserve">parameter report for </w:t>
      </w:r>
      <w:r w:rsidR="004F6D6E">
        <w:rPr>
          <w:rFonts w:ascii="Times New Roman" w:hAnsi="Times New Roman" w:cs="Times New Roman"/>
          <w:sz w:val="22"/>
          <w:szCs w:val="22"/>
        </w:rPr>
        <w:t>the unit profit of the Thrillseeker automobile model.</w:t>
      </w:r>
      <w:r>
        <w:rPr>
          <w:rFonts w:ascii="Times New Roman" w:hAnsi="Times New Roman" w:cs="Times New Roman"/>
          <w:sz w:val="22"/>
          <w:szCs w:val="22"/>
        </w:rPr>
        <w:t xml:space="preserve"> Th</w:t>
      </w:r>
      <w:r w:rsidR="004F6D6E">
        <w:rPr>
          <w:rFonts w:ascii="Times New Roman" w:hAnsi="Times New Roman" w:cs="Times New Roman"/>
          <w:sz w:val="22"/>
          <w:szCs w:val="22"/>
        </w:rPr>
        <w:t>is</w:t>
      </w:r>
      <w:r>
        <w:rPr>
          <w:rFonts w:ascii="Times New Roman" w:hAnsi="Times New Roman" w:cs="Times New Roman"/>
          <w:sz w:val="22"/>
          <w:szCs w:val="22"/>
        </w:rPr>
        <w:t xml:space="preserve"> parameter report would serve as the results with which recommendations for Automobile Alliance would be made to further optimize their Thrillseeker profit levels.</w:t>
      </w:r>
    </w:p>
    <w:p w14:paraId="6BA59238" w14:textId="5940D933"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Analysis Results</w:t>
      </w:r>
    </w:p>
    <w:p w14:paraId="0D099B03" w14:textId="3674B8A2" w:rsidR="00C93729" w:rsidRDefault="00C93729" w:rsidP="00D43CCD">
      <w:pPr>
        <w:spacing w:line="480" w:lineRule="auto"/>
        <w:ind w:left="360" w:firstLine="360"/>
        <w:rPr>
          <w:rFonts w:ascii="Times New Roman" w:eastAsiaTheme="minorEastAsia" w:hAnsi="Times New Roman" w:cs="Times New Roman"/>
          <w:sz w:val="22"/>
          <w:szCs w:val="22"/>
        </w:rPr>
      </w:pPr>
      <w:r>
        <w:rPr>
          <w:rFonts w:ascii="Times New Roman" w:hAnsi="Times New Roman" w:cs="Times New Roman"/>
          <w:sz w:val="22"/>
          <w:szCs w:val="22"/>
        </w:rPr>
        <w:t xml:space="preserve">The following objective function associated with the Resource Allocation linear programming model conducted by HomeWorks Financial Services, LLC, </w:t>
      </w:r>
      <w:r w:rsidR="00665ECA">
        <w:rPr>
          <w:rFonts w:ascii="Times New Roman" w:hAnsi="Times New Roman" w:cs="Times New Roman"/>
          <w:sz w:val="22"/>
          <w:szCs w:val="22"/>
        </w:rPr>
        <w:t xml:space="preserve">was generated using Microsoft Excel’s Solver add-on when the optimal maximized solution for the number of units of each automobile model (Thrillseeker and Classy Cruiser) to produce was calculated: </w:t>
      </w:r>
      <m:oMath>
        <m:r>
          <w:rPr>
            <w:rFonts w:ascii="Cambria Math" w:hAnsi="Cambria Math" w:cs="Times New Roman"/>
            <w:sz w:val="22"/>
            <w:szCs w:val="22"/>
          </w:rPr>
          <m:t>P</m:t>
        </m:r>
        <m:d>
          <m:dPr>
            <m:ctrlPr>
              <w:rPr>
                <w:rFonts w:ascii="Cambria Math" w:hAnsi="Cambria Math" w:cs="Times New Roman"/>
                <w:i/>
                <w:sz w:val="22"/>
                <w:szCs w:val="22"/>
              </w:rPr>
            </m:ctrlPr>
          </m:dPr>
          <m:e>
            <m:r>
              <w:rPr>
                <w:rFonts w:ascii="Cambria Math" w:hAnsi="Cambria Math" w:cs="Times New Roman"/>
                <w:sz w:val="22"/>
                <w:szCs w:val="22"/>
              </w:rPr>
              <m:t>T,C</m:t>
            </m:r>
          </m:e>
        </m:d>
        <m:r>
          <w:rPr>
            <w:rFonts w:ascii="Cambria Math" w:hAnsi="Cambria Math" w:cs="Times New Roman"/>
            <w:sz w:val="22"/>
            <w:szCs w:val="22"/>
          </w:rPr>
          <m:t>=3600</m:t>
        </m:r>
        <m:d>
          <m:dPr>
            <m:ctrlPr>
              <w:rPr>
                <w:rFonts w:ascii="Cambria Math" w:hAnsi="Cambria Math" w:cs="Times New Roman"/>
                <w:i/>
                <w:sz w:val="22"/>
                <w:szCs w:val="22"/>
              </w:rPr>
            </m:ctrlPr>
          </m:dPr>
          <m:e>
            <m:r>
              <w:rPr>
                <w:rFonts w:ascii="Cambria Math" w:hAnsi="Cambria Math" w:cs="Times New Roman"/>
                <w:sz w:val="22"/>
                <w:szCs w:val="22"/>
              </w:rPr>
              <m:t>T</m:t>
            </m:r>
          </m:e>
        </m:d>
        <m:r>
          <w:rPr>
            <w:rFonts w:ascii="Cambria Math" w:hAnsi="Cambria Math" w:cs="Times New Roman"/>
            <w:sz w:val="22"/>
            <w:szCs w:val="22"/>
          </w:rPr>
          <m:t>+5400(C)</m:t>
        </m:r>
      </m:oMath>
      <w:r w:rsidR="00665ECA">
        <w:rPr>
          <w:rFonts w:ascii="Times New Roman" w:eastAsiaTheme="minorEastAsia" w:hAnsi="Times New Roman" w:cs="Times New Roman"/>
          <w:sz w:val="22"/>
          <w:szCs w:val="22"/>
        </w:rPr>
        <w:t xml:space="preserve"> where </w:t>
      </w:r>
      <m:oMath>
        <m:r>
          <w:rPr>
            <w:rFonts w:ascii="Cambria Math" w:eastAsiaTheme="minorEastAsia" w:hAnsi="Cambria Math" w:cs="Times New Roman"/>
            <w:sz w:val="22"/>
            <w:szCs w:val="22"/>
          </w:rPr>
          <m:t>T</m:t>
        </m:r>
      </m:oMath>
      <w:r w:rsidR="00665ECA">
        <w:rPr>
          <w:rFonts w:ascii="Times New Roman" w:eastAsiaTheme="minorEastAsia" w:hAnsi="Times New Roman" w:cs="Times New Roman"/>
          <w:sz w:val="22"/>
          <w:szCs w:val="22"/>
        </w:rPr>
        <w:t xml:space="preserve"> is the number of Thrillseeker automobile models to be produced, </w:t>
      </w:r>
      <m:oMath>
        <m:r>
          <w:rPr>
            <w:rFonts w:ascii="Cambria Math" w:eastAsiaTheme="minorEastAsia" w:hAnsi="Cambria Math" w:cs="Times New Roman"/>
            <w:sz w:val="22"/>
            <w:szCs w:val="22"/>
          </w:rPr>
          <m:t>C</m:t>
        </m:r>
      </m:oMath>
      <w:r w:rsidR="00665ECA">
        <w:rPr>
          <w:rFonts w:ascii="Times New Roman" w:eastAsiaTheme="minorEastAsia" w:hAnsi="Times New Roman" w:cs="Times New Roman"/>
          <w:sz w:val="22"/>
          <w:szCs w:val="22"/>
        </w:rPr>
        <w:t xml:space="preserve"> is the number of Classy Cruiser automobile models to be produced, and </w:t>
      </w:r>
      <m:oMath>
        <m:r>
          <w:rPr>
            <w:rFonts w:ascii="Cambria Math" w:eastAsiaTheme="minorEastAsia" w:hAnsi="Cambria Math" w:cs="Times New Roman"/>
            <w:sz w:val="22"/>
            <w:szCs w:val="22"/>
          </w:rPr>
          <m:t>P(T,C)</m:t>
        </m:r>
      </m:oMath>
      <w:r w:rsidR="00665ECA">
        <w:rPr>
          <w:rFonts w:ascii="Times New Roman" w:eastAsiaTheme="minorEastAsia" w:hAnsi="Times New Roman" w:cs="Times New Roman"/>
          <w:sz w:val="22"/>
          <w:szCs w:val="22"/>
        </w:rPr>
        <w:t xml:space="preserve"> is the total profit to be recognized by manufacturing </w:t>
      </w:r>
      <m:oMath>
        <m:r>
          <w:rPr>
            <w:rFonts w:ascii="Cambria Math" w:eastAsiaTheme="minorEastAsia" w:hAnsi="Cambria Math" w:cs="Times New Roman"/>
            <w:sz w:val="22"/>
            <w:szCs w:val="22"/>
          </w:rPr>
          <m:t>T</m:t>
        </m:r>
      </m:oMath>
      <w:r w:rsidR="00665ECA">
        <w:rPr>
          <w:rFonts w:ascii="Times New Roman" w:eastAsiaTheme="minorEastAsia" w:hAnsi="Times New Roman" w:cs="Times New Roman"/>
          <w:sz w:val="22"/>
          <w:szCs w:val="22"/>
        </w:rPr>
        <w:t xml:space="preserve"> Thrillseeker units and </w:t>
      </w:r>
      <m:oMath>
        <m:r>
          <w:rPr>
            <w:rFonts w:ascii="Cambria Math" w:eastAsiaTheme="minorEastAsia" w:hAnsi="Cambria Math" w:cs="Times New Roman"/>
            <w:sz w:val="22"/>
            <w:szCs w:val="22"/>
          </w:rPr>
          <m:t>C</m:t>
        </m:r>
      </m:oMath>
      <w:r w:rsidR="00665ECA">
        <w:rPr>
          <w:rFonts w:ascii="Times New Roman" w:eastAsiaTheme="minorEastAsia" w:hAnsi="Times New Roman" w:cs="Times New Roman"/>
          <w:sz w:val="22"/>
          <w:szCs w:val="22"/>
        </w:rPr>
        <w:t xml:space="preserve"> Classy Cruiser units.</w:t>
      </w:r>
    </w:p>
    <w:p w14:paraId="04BD819C" w14:textId="3A5C5E04" w:rsidR="00665ECA" w:rsidRDefault="00665ECA" w:rsidP="00D43CCD">
      <w:pPr>
        <w:spacing w:line="480" w:lineRule="auto"/>
        <w:ind w:left="360" w:firstLine="360"/>
        <w:rPr>
          <w:rFonts w:ascii="Times New Roman" w:eastAsiaTheme="minorEastAsia" w:hAnsi="Times New Roman" w:cs="Times New Roman"/>
          <w:sz w:val="22"/>
          <w:szCs w:val="22"/>
        </w:rPr>
      </w:pPr>
      <w:r>
        <w:rPr>
          <w:rFonts w:ascii="Times New Roman" w:eastAsiaTheme="minorEastAsia" w:hAnsi="Times New Roman" w:cs="Times New Roman"/>
          <w:sz w:val="22"/>
          <w:szCs w:val="22"/>
        </w:rPr>
        <w:t>The Sensitivity Report generated as part of Microsoft Excel’s Solver add-on calculation revealed the following ranges of optimality, which are the ranges (from lower bound to upper bound) of allowable objective coefficient or constraint right-hand side values that do not change the objective function:</w:t>
      </w:r>
    </w:p>
    <w:p w14:paraId="10247B7C" w14:textId="4D15BB67" w:rsidR="00665ECA" w:rsidRDefault="00665ECA" w:rsidP="00D43CCD">
      <w:pPr>
        <w:spacing w:line="480" w:lineRule="auto"/>
        <w:ind w:left="360" w:firstLine="360"/>
        <w:rPr>
          <w:rFonts w:ascii="Times New Roman" w:eastAsiaTheme="minorEastAsia" w:hAnsi="Times New Roman" w:cs="Times New Roman"/>
          <w:sz w:val="22"/>
          <w:szCs w:val="22"/>
        </w:rPr>
      </w:pPr>
      <w:r>
        <w:rPr>
          <w:rFonts w:ascii="Times New Roman" w:eastAsiaTheme="minorEastAsia" w:hAnsi="Times New Roman" w:cs="Times New Roman"/>
          <w:sz w:val="22"/>
          <w:szCs w:val="22"/>
        </w:rPr>
        <w:t>Concerning variable cells with objective coefficients: for the Thrillseeker automobile model, an allowable increase of 7,200 and an allowable decrease of 514.2</w:t>
      </w:r>
      <w:r w:rsidR="004F6D6E">
        <w:rPr>
          <w:rFonts w:ascii="Times New Roman" w:eastAsiaTheme="minorEastAsia" w:hAnsi="Times New Roman" w:cs="Times New Roman"/>
          <w:sz w:val="22"/>
          <w:szCs w:val="22"/>
        </w:rPr>
        <w:t>9, combined with an objective coefficient value of 3,600, resulted in a range of optimality for unit profit from $3085.71 to $10,800; for the Classy Cruiser automobile model, an allowable increase of 900 and an allowable decrease of 3,600, combined with an objective coefficient value of 5,400, resulted in a range of optimality for unit profit from $1,800 to $6,300. All these values were rounded to the nearest hundredth as necessary, as each automobile model’s unit profit is measured in dollars.</w:t>
      </w:r>
    </w:p>
    <w:p w14:paraId="465AC778" w14:textId="0285915F" w:rsidR="004F6D6E" w:rsidRDefault="004F6D6E" w:rsidP="00D43CCD">
      <w:pPr>
        <w:spacing w:line="480" w:lineRule="auto"/>
        <w:ind w:left="360" w:firstLine="360"/>
        <w:rPr>
          <w:rFonts w:ascii="Times New Roman" w:eastAsiaTheme="minorEastAsia" w:hAnsi="Times New Roman" w:cs="Times New Roman"/>
          <w:sz w:val="22"/>
          <w:szCs w:val="22"/>
        </w:rPr>
      </w:pPr>
      <w:r>
        <w:rPr>
          <w:rFonts w:ascii="Times New Roman" w:eastAsiaTheme="minorEastAsia" w:hAnsi="Times New Roman" w:cs="Times New Roman"/>
          <w:sz w:val="22"/>
          <w:szCs w:val="22"/>
        </w:rPr>
        <w:lastRenderedPageBreak/>
        <w:t>Concerning constraints with right-hand sides: for the number of labor hours used, an allowable increase of 8,250 and an allowable decrease of 18,000, combined with the right-hand side value of 48,000, resulted in a range of optimality of 30,000 hours to 56,250 hours; for the number of doors used, an allowable increase of 12,000 and an allowable decrease of 5,500, combined with the right-hand side value of 20,000, resulted in a range of optimality of 14,500 doors to 32,000 doors.</w:t>
      </w:r>
    </w:p>
    <w:p w14:paraId="2130B853" w14:textId="710A9344" w:rsidR="00E4695A" w:rsidRDefault="00E4695A" w:rsidP="00D43CCD">
      <w:pPr>
        <w:spacing w:line="480" w:lineRule="auto"/>
        <w:ind w:left="360" w:firstLine="360"/>
        <w:rPr>
          <w:rFonts w:ascii="Times New Roman" w:eastAsiaTheme="minorEastAsia" w:hAnsi="Times New Roman" w:cs="Times New Roman"/>
          <w:sz w:val="22"/>
          <w:szCs w:val="22"/>
        </w:rPr>
      </w:pPr>
      <w:r>
        <w:rPr>
          <w:rFonts w:ascii="Times New Roman" w:eastAsiaTheme="minorEastAsia" w:hAnsi="Times New Roman" w:cs="Times New Roman"/>
          <w:sz w:val="22"/>
          <w:szCs w:val="22"/>
        </w:rPr>
        <w:t>With these ranges of optimality, it is important to understand that increasing a parameter to match either of its upper or lower bounds may change the objective function. Only the range of values between the upper and lower bounds are guaranteed not to change the objective function.</w:t>
      </w:r>
    </w:p>
    <w:p w14:paraId="35D2FA38" w14:textId="5F77FF5C" w:rsidR="004F6D6E" w:rsidRDefault="004F6D6E" w:rsidP="00D43CCD">
      <w:pPr>
        <w:spacing w:line="480" w:lineRule="auto"/>
        <w:ind w:left="360" w:firstLine="360"/>
        <w:rPr>
          <w:rFonts w:ascii="Times New Roman" w:eastAsiaTheme="minorEastAsia" w:hAnsi="Times New Roman" w:cs="Times New Roman"/>
          <w:sz w:val="22"/>
          <w:szCs w:val="22"/>
        </w:rPr>
      </w:pPr>
      <w:r>
        <w:rPr>
          <w:rFonts w:ascii="Times New Roman" w:eastAsiaTheme="minorEastAsia" w:hAnsi="Times New Roman" w:cs="Times New Roman"/>
          <w:sz w:val="22"/>
          <w:szCs w:val="22"/>
        </w:rPr>
        <w:t xml:space="preserve">What-if analysis of </w:t>
      </w:r>
      <w:r w:rsidR="00320712">
        <w:rPr>
          <w:rFonts w:ascii="Times New Roman" w:eastAsiaTheme="minorEastAsia" w:hAnsi="Times New Roman" w:cs="Times New Roman"/>
          <w:sz w:val="22"/>
          <w:szCs w:val="22"/>
        </w:rPr>
        <w:t>how changing t</w:t>
      </w:r>
      <w:r>
        <w:rPr>
          <w:rFonts w:ascii="Times New Roman" w:eastAsiaTheme="minorEastAsia" w:hAnsi="Times New Roman" w:cs="Times New Roman"/>
          <w:sz w:val="22"/>
          <w:szCs w:val="22"/>
        </w:rPr>
        <w:t xml:space="preserve">he unit profit of the Thrillseeker automobile model </w:t>
      </w:r>
      <w:r w:rsidR="00320712">
        <w:rPr>
          <w:rFonts w:ascii="Times New Roman" w:eastAsiaTheme="minorEastAsia" w:hAnsi="Times New Roman" w:cs="Times New Roman"/>
          <w:sz w:val="22"/>
          <w:szCs w:val="22"/>
        </w:rPr>
        <w:t xml:space="preserve">affects the number of each automobile unit being produced and the total profit </w:t>
      </w:r>
      <w:r>
        <w:rPr>
          <w:rFonts w:ascii="Times New Roman" w:eastAsiaTheme="minorEastAsia" w:hAnsi="Times New Roman" w:cs="Times New Roman"/>
          <w:sz w:val="22"/>
          <w:szCs w:val="22"/>
        </w:rPr>
        <w:t>was conducted, and a parameter report was created as follows:</w:t>
      </w:r>
    </w:p>
    <w:tbl>
      <w:tblPr>
        <w:tblStyle w:val="TableGrid"/>
        <w:tblW w:w="0" w:type="auto"/>
        <w:tblInd w:w="360" w:type="dxa"/>
        <w:tblLook w:val="04A0" w:firstRow="1" w:lastRow="0" w:firstColumn="1" w:lastColumn="0" w:noHBand="0" w:noVBand="1"/>
      </w:tblPr>
      <w:tblGrid>
        <w:gridCol w:w="2252"/>
        <w:gridCol w:w="2259"/>
        <w:gridCol w:w="2231"/>
        <w:gridCol w:w="2248"/>
      </w:tblGrid>
      <w:tr w:rsidR="00BF6248" w14:paraId="5257921D" w14:textId="77777777" w:rsidTr="00BF6248">
        <w:tc>
          <w:tcPr>
            <w:tcW w:w="2252" w:type="dxa"/>
          </w:tcPr>
          <w:p w14:paraId="7E540D23" w14:textId="2AE89573" w:rsidR="004F6D6E" w:rsidRPr="004F6D6E" w:rsidRDefault="004F6D6E" w:rsidP="004F6D6E">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Thrillseeker Unit Profit</w:t>
            </w:r>
          </w:p>
        </w:tc>
        <w:tc>
          <w:tcPr>
            <w:tcW w:w="2259" w:type="dxa"/>
          </w:tcPr>
          <w:p w14:paraId="7988F6DD" w14:textId="31AF46B4" w:rsidR="004F6D6E" w:rsidRPr="004F6D6E" w:rsidRDefault="004F6D6E" w:rsidP="004F6D6E">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 xml:space="preserve"># of </w:t>
            </w:r>
            <w:proofErr w:type="spellStart"/>
            <w:r>
              <w:rPr>
                <w:rFonts w:ascii="Times New Roman" w:hAnsi="Times New Roman" w:cs="Times New Roman"/>
                <w:b/>
                <w:bCs/>
                <w:sz w:val="22"/>
                <w:szCs w:val="22"/>
              </w:rPr>
              <w:t>Thrillseekers</w:t>
            </w:r>
            <w:proofErr w:type="spellEnd"/>
            <w:r>
              <w:rPr>
                <w:rFonts w:ascii="Times New Roman" w:hAnsi="Times New Roman" w:cs="Times New Roman"/>
                <w:b/>
                <w:bCs/>
                <w:sz w:val="22"/>
                <w:szCs w:val="22"/>
              </w:rPr>
              <w:t xml:space="preserve"> to be Produced</w:t>
            </w:r>
          </w:p>
        </w:tc>
        <w:tc>
          <w:tcPr>
            <w:tcW w:w="2231" w:type="dxa"/>
          </w:tcPr>
          <w:p w14:paraId="167385EE" w14:textId="3DFEC49D" w:rsidR="004F6D6E" w:rsidRPr="004F6D6E" w:rsidRDefault="00BF6248" w:rsidP="00BF6248">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 of Classy Cruisers to be Produced</w:t>
            </w:r>
          </w:p>
        </w:tc>
        <w:tc>
          <w:tcPr>
            <w:tcW w:w="2248" w:type="dxa"/>
          </w:tcPr>
          <w:p w14:paraId="68E5C8DC" w14:textId="49FF5177" w:rsidR="004F6D6E" w:rsidRPr="00BF6248" w:rsidRDefault="00BF6248" w:rsidP="00BF6248">
            <w:pPr>
              <w:spacing w:line="480" w:lineRule="auto"/>
              <w:jc w:val="center"/>
              <w:rPr>
                <w:rFonts w:ascii="Times New Roman" w:hAnsi="Times New Roman" w:cs="Times New Roman"/>
                <w:b/>
                <w:bCs/>
                <w:sz w:val="22"/>
                <w:szCs w:val="22"/>
              </w:rPr>
            </w:pPr>
            <w:r>
              <w:rPr>
                <w:rFonts w:ascii="Times New Roman" w:hAnsi="Times New Roman" w:cs="Times New Roman"/>
                <w:b/>
                <w:bCs/>
                <w:sz w:val="22"/>
                <w:szCs w:val="22"/>
              </w:rPr>
              <w:t>Total Profit</w:t>
            </w:r>
          </w:p>
        </w:tc>
      </w:tr>
      <w:tr w:rsidR="00BF6248" w14:paraId="051FD321" w14:textId="77777777" w:rsidTr="00A1432C">
        <w:tc>
          <w:tcPr>
            <w:tcW w:w="2252" w:type="dxa"/>
            <w:shd w:val="clear" w:color="auto" w:fill="auto"/>
          </w:tcPr>
          <w:p w14:paraId="048D357C" w14:textId="2E5053FE"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$3,000</w:t>
            </w:r>
          </w:p>
        </w:tc>
        <w:tc>
          <w:tcPr>
            <w:tcW w:w="2259" w:type="dxa"/>
            <w:shd w:val="clear" w:color="auto" w:fill="auto"/>
          </w:tcPr>
          <w:p w14:paraId="38498C72" w14:textId="4B4AB62D"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1,875</w:t>
            </w:r>
          </w:p>
        </w:tc>
        <w:tc>
          <w:tcPr>
            <w:tcW w:w="2231" w:type="dxa"/>
            <w:shd w:val="clear" w:color="auto" w:fill="auto"/>
          </w:tcPr>
          <w:p w14:paraId="789DC64E" w14:textId="1B97E2FB"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3,500</w:t>
            </w:r>
          </w:p>
        </w:tc>
        <w:tc>
          <w:tcPr>
            <w:tcW w:w="2248" w:type="dxa"/>
            <w:shd w:val="clear" w:color="auto" w:fill="auto"/>
          </w:tcPr>
          <w:p w14:paraId="57CD96D2" w14:textId="5FC6E90E"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$24,525,000</w:t>
            </w:r>
          </w:p>
        </w:tc>
      </w:tr>
      <w:tr w:rsidR="00BF6248" w14:paraId="60AA741F" w14:textId="77777777" w:rsidTr="00A1432C">
        <w:tc>
          <w:tcPr>
            <w:tcW w:w="2252" w:type="dxa"/>
            <w:shd w:val="clear" w:color="auto" w:fill="auto"/>
          </w:tcPr>
          <w:p w14:paraId="773C9D6F" w14:textId="3DAB4A37"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$3,085.71</w:t>
            </w:r>
          </w:p>
        </w:tc>
        <w:tc>
          <w:tcPr>
            <w:tcW w:w="2259" w:type="dxa"/>
            <w:shd w:val="clear" w:color="auto" w:fill="auto"/>
          </w:tcPr>
          <w:p w14:paraId="6B709EA3" w14:textId="761CD7B8"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1,875</w:t>
            </w:r>
          </w:p>
        </w:tc>
        <w:tc>
          <w:tcPr>
            <w:tcW w:w="2231" w:type="dxa"/>
            <w:shd w:val="clear" w:color="auto" w:fill="auto"/>
          </w:tcPr>
          <w:p w14:paraId="5A82C208" w14:textId="0FF35FF1"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3,500</w:t>
            </w:r>
          </w:p>
        </w:tc>
        <w:tc>
          <w:tcPr>
            <w:tcW w:w="2248" w:type="dxa"/>
            <w:shd w:val="clear" w:color="auto" w:fill="auto"/>
          </w:tcPr>
          <w:p w14:paraId="655A9F9F" w14:textId="68B57555"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$24,685,706</w:t>
            </w:r>
          </w:p>
        </w:tc>
      </w:tr>
      <w:tr w:rsidR="00BF6248" w14:paraId="20105F48" w14:textId="77777777" w:rsidTr="00A1432C">
        <w:tc>
          <w:tcPr>
            <w:tcW w:w="2252" w:type="dxa"/>
            <w:shd w:val="clear" w:color="auto" w:fill="auto"/>
          </w:tcPr>
          <w:p w14:paraId="30F34E7D" w14:textId="0F408698"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$3,600</w:t>
            </w:r>
          </w:p>
        </w:tc>
        <w:tc>
          <w:tcPr>
            <w:tcW w:w="2259" w:type="dxa"/>
            <w:shd w:val="clear" w:color="auto" w:fill="auto"/>
          </w:tcPr>
          <w:p w14:paraId="0116DF6A" w14:textId="1998A5C4"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65859C5A" w14:textId="796935BB" w:rsidR="004F6D6E"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51CC2766" w14:textId="7F5D7FDC" w:rsidR="004F6D6E"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$26,640,000</w:t>
            </w:r>
          </w:p>
        </w:tc>
      </w:tr>
      <w:tr w:rsidR="00BF6248" w14:paraId="38FAE04E" w14:textId="77777777" w:rsidTr="00A1432C">
        <w:tc>
          <w:tcPr>
            <w:tcW w:w="2252" w:type="dxa"/>
            <w:shd w:val="clear" w:color="auto" w:fill="auto"/>
          </w:tcPr>
          <w:p w14:paraId="2F23FDDC" w14:textId="421D2E5F"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$4,200</w:t>
            </w:r>
          </w:p>
        </w:tc>
        <w:tc>
          <w:tcPr>
            <w:tcW w:w="2259" w:type="dxa"/>
            <w:shd w:val="clear" w:color="auto" w:fill="auto"/>
          </w:tcPr>
          <w:p w14:paraId="12CEBD50" w14:textId="7D3814A7"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2041581E" w14:textId="2B42BC3E"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05DE3744" w14:textId="49457CCC"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$28,920,000</w:t>
            </w:r>
          </w:p>
        </w:tc>
      </w:tr>
      <w:tr w:rsidR="00BF6248" w14:paraId="76C4462F" w14:textId="77777777" w:rsidTr="00A1432C">
        <w:tc>
          <w:tcPr>
            <w:tcW w:w="2252" w:type="dxa"/>
            <w:shd w:val="clear" w:color="auto" w:fill="auto"/>
          </w:tcPr>
          <w:p w14:paraId="0B7BD772" w14:textId="546761D8"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$4,800</w:t>
            </w:r>
          </w:p>
        </w:tc>
        <w:tc>
          <w:tcPr>
            <w:tcW w:w="2259" w:type="dxa"/>
            <w:shd w:val="clear" w:color="auto" w:fill="auto"/>
          </w:tcPr>
          <w:p w14:paraId="2904F25A" w14:textId="2AD9C9BE"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3DD23A8A" w14:textId="63ABD5DA"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451CA3CA" w14:textId="6703ADF8"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$31,200,000</w:t>
            </w:r>
          </w:p>
        </w:tc>
      </w:tr>
      <w:tr w:rsidR="00BF6248" w14:paraId="0EB3B5CD" w14:textId="77777777" w:rsidTr="00A1432C">
        <w:tc>
          <w:tcPr>
            <w:tcW w:w="2252" w:type="dxa"/>
            <w:shd w:val="clear" w:color="auto" w:fill="auto"/>
          </w:tcPr>
          <w:p w14:paraId="62C5760E" w14:textId="4616013C"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$5,400</w:t>
            </w:r>
          </w:p>
        </w:tc>
        <w:tc>
          <w:tcPr>
            <w:tcW w:w="2259" w:type="dxa"/>
            <w:shd w:val="clear" w:color="auto" w:fill="auto"/>
          </w:tcPr>
          <w:p w14:paraId="4C4ED007" w14:textId="68A1F41F"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068F6753" w14:textId="15C1D534"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467B9945" w14:textId="58BA0450"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$33,480,000</w:t>
            </w:r>
          </w:p>
        </w:tc>
      </w:tr>
      <w:tr w:rsidR="00BF6248" w14:paraId="1CEE5BE7" w14:textId="77777777" w:rsidTr="00A1432C">
        <w:tc>
          <w:tcPr>
            <w:tcW w:w="2252" w:type="dxa"/>
            <w:shd w:val="clear" w:color="auto" w:fill="auto"/>
          </w:tcPr>
          <w:p w14:paraId="1F5222C3" w14:textId="4FC14BB5"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$6,000</w:t>
            </w:r>
          </w:p>
        </w:tc>
        <w:tc>
          <w:tcPr>
            <w:tcW w:w="2259" w:type="dxa"/>
            <w:shd w:val="clear" w:color="auto" w:fill="auto"/>
          </w:tcPr>
          <w:p w14:paraId="2D0C498A" w14:textId="108D6A6B"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4B6DFD89" w14:textId="6212D26E"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55A458C5" w14:textId="16DCCA0C"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$35,760,000</w:t>
            </w:r>
          </w:p>
        </w:tc>
      </w:tr>
      <w:tr w:rsidR="00BF6248" w14:paraId="65215890" w14:textId="77777777" w:rsidTr="00A1432C">
        <w:tc>
          <w:tcPr>
            <w:tcW w:w="2252" w:type="dxa"/>
            <w:shd w:val="clear" w:color="auto" w:fill="auto"/>
          </w:tcPr>
          <w:p w14:paraId="7F487AB1" w14:textId="52E31EC4"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$6,600</w:t>
            </w:r>
          </w:p>
        </w:tc>
        <w:tc>
          <w:tcPr>
            <w:tcW w:w="2259" w:type="dxa"/>
            <w:shd w:val="clear" w:color="auto" w:fill="auto"/>
          </w:tcPr>
          <w:p w14:paraId="1A97C6F9" w14:textId="7DA4011B"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4BB8FCDF" w14:textId="25403CD0"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12C9DC9E" w14:textId="47B0AB9D"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$38,040,000</w:t>
            </w:r>
          </w:p>
        </w:tc>
      </w:tr>
      <w:tr w:rsidR="00BF6248" w14:paraId="5C0EA427" w14:textId="77777777" w:rsidTr="00A1432C">
        <w:tc>
          <w:tcPr>
            <w:tcW w:w="2252" w:type="dxa"/>
            <w:shd w:val="clear" w:color="auto" w:fill="auto"/>
          </w:tcPr>
          <w:p w14:paraId="23A2107F" w14:textId="42F88310"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$7,200</w:t>
            </w:r>
          </w:p>
        </w:tc>
        <w:tc>
          <w:tcPr>
            <w:tcW w:w="2259" w:type="dxa"/>
            <w:shd w:val="clear" w:color="auto" w:fill="auto"/>
          </w:tcPr>
          <w:p w14:paraId="1B5F8E03" w14:textId="4561213D"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3BD7D392" w14:textId="6E9636A8"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61DC50A5" w14:textId="36222828"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$40,320,000</w:t>
            </w:r>
          </w:p>
        </w:tc>
      </w:tr>
      <w:tr w:rsidR="00BF6248" w14:paraId="6607BA79" w14:textId="77777777" w:rsidTr="00A1432C">
        <w:tc>
          <w:tcPr>
            <w:tcW w:w="2252" w:type="dxa"/>
            <w:shd w:val="clear" w:color="auto" w:fill="auto"/>
          </w:tcPr>
          <w:p w14:paraId="5B1FC3B1" w14:textId="74035FFD"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w:t>
            </w:r>
            <w:r w:rsidR="00A1432C">
              <w:rPr>
                <w:rFonts w:ascii="Times New Roman" w:hAnsi="Times New Roman" w:cs="Times New Roman"/>
                <w:sz w:val="22"/>
                <w:szCs w:val="22"/>
              </w:rPr>
              <w:t>7,800</w:t>
            </w:r>
          </w:p>
        </w:tc>
        <w:tc>
          <w:tcPr>
            <w:tcW w:w="2259" w:type="dxa"/>
            <w:shd w:val="clear" w:color="auto" w:fill="auto"/>
          </w:tcPr>
          <w:p w14:paraId="6CA35303" w14:textId="34413276"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50B481A4" w14:textId="72E44CAD"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37DE4B9E" w14:textId="7E211128"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$42,600,000</w:t>
            </w:r>
          </w:p>
        </w:tc>
      </w:tr>
      <w:tr w:rsidR="00BF6248" w14:paraId="6730F1F8" w14:textId="77777777" w:rsidTr="00A1432C">
        <w:tc>
          <w:tcPr>
            <w:tcW w:w="2252" w:type="dxa"/>
            <w:shd w:val="clear" w:color="auto" w:fill="auto"/>
          </w:tcPr>
          <w:p w14:paraId="5BE23F2A" w14:textId="7CD05FEA"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$8,</w:t>
            </w:r>
            <w:r w:rsidR="00A1432C">
              <w:rPr>
                <w:rFonts w:ascii="Times New Roman" w:hAnsi="Times New Roman" w:cs="Times New Roman"/>
                <w:sz w:val="22"/>
                <w:szCs w:val="22"/>
              </w:rPr>
              <w:t>4</w:t>
            </w:r>
            <w:r>
              <w:rPr>
                <w:rFonts w:ascii="Times New Roman" w:hAnsi="Times New Roman" w:cs="Times New Roman"/>
                <w:sz w:val="22"/>
                <w:szCs w:val="22"/>
              </w:rPr>
              <w:t>00</w:t>
            </w:r>
          </w:p>
        </w:tc>
        <w:tc>
          <w:tcPr>
            <w:tcW w:w="2259" w:type="dxa"/>
            <w:shd w:val="clear" w:color="auto" w:fill="auto"/>
          </w:tcPr>
          <w:p w14:paraId="119E1BF5" w14:textId="6BBE138A"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79A3367B" w14:textId="7A29A7ED"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056DFA88" w14:textId="3F8EC6BB"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$44,880,000</w:t>
            </w:r>
          </w:p>
        </w:tc>
      </w:tr>
      <w:tr w:rsidR="00BF6248" w14:paraId="2AA3E148" w14:textId="77777777" w:rsidTr="00A1432C">
        <w:tc>
          <w:tcPr>
            <w:tcW w:w="2252" w:type="dxa"/>
            <w:shd w:val="clear" w:color="auto" w:fill="auto"/>
          </w:tcPr>
          <w:p w14:paraId="79EA5A62" w14:textId="55EB40A2"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$9,</w:t>
            </w:r>
            <w:r w:rsidR="00A1432C">
              <w:rPr>
                <w:rFonts w:ascii="Times New Roman" w:hAnsi="Times New Roman" w:cs="Times New Roman"/>
                <w:sz w:val="22"/>
                <w:szCs w:val="22"/>
              </w:rPr>
              <w:t>0</w:t>
            </w:r>
            <w:r>
              <w:rPr>
                <w:rFonts w:ascii="Times New Roman" w:hAnsi="Times New Roman" w:cs="Times New Roman"/>
                <w:sz w:val="22"/>
                <w:szCs w:val="22"/>
              </w:rPr>
              <w:t>00</w:t>
            </w:r>
          </w:p>
        </w:tc>
        <w:tc>
          <w:tcPr>
            <w:tcW w:w="2259" w:type="dxa"/>
            <w:shd w:val="clear" w:color="auto" w:fill="auto"/>
          </w:tcPr>
          <w:p w14:paraId="2E9A4B2D" w14:textId="07EC7F01"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7042D4A3" w14:textId="15217494"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4EE46281" w14:textId="642CC363"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$47,160,000</w:t>
            </w:r>
          </w:p>
        </w:tc>
      </w:tr>
      <w:tr w:rsidR="00BF6248" w14:paraId="433DC470" w14:textId="77777777" w:rsidTr="00A1432C">
        <w:tc>
          <w:tcPr>
            <w:tcW w:w="2252" w:type="dxa"/>
            <w:shd w:val="clear" w:color="auto" w:fill="auto"/>
          </w:tcPr>
          <w:p w14:paraId="6E0516D9" w14:textId="62782882"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lastRenderedPageBreak/>
              <w:t>$9,</w:t>
            </w:r>
            <w:r w:rsidR="00A1432C">
              <w:rPr>
                <w:rFonts w:ascii="Times New Roman" w:hAnsi="Times New Roman" w:cs="Times New Roman"/>
                <w:sz w:val="22"/>
                <w:szCs w:val="22"/>
              </w:rPr>
              <w:t>6</w:t>
            </w:r>
            <w:r>
              <w:rPr>
                <w:rFonts w:ascii="Times New Roman" w:hAnsi="Times New Roman" w:cs="Times New Roman"/>
                <w:sz w:val="22"/>
                <w:szCs w:val="22"/>
              </w:rPr>
              <w:t>00</w:t>
            </w:r>
          </w:p>
        </w:tc>
        <w:tc>
          <w:tcPr>
            <w:tcW w:w="2259" w:type="dxa"/>
            <w:shd w:val="clear" w:color="auto" w:fill="auto"/>
          </w:tcPr>
          <w:p w14:paraId="544A64B0" w14:textId="5D011872"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45059678" w14:textId="4AD7A97E"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026A4DF8" w14:textId="0E9E3787"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$49,440,000</w:t>
            </w:r>
          </w:p>
        </w:tc>
      </w:tr>
      <w:tr w:rsidR="00BF6248" w14:paraId="372E8B42" w14:textId="77777777" w:rsidTr="00A1432C">
        <w:tc>
          <w:tcPr>
            <w:tcW w:w="2252" w:type="dxa"/>
            <w:shd w:val="clear" w:color="auto" w:fill="auto"/>
          </w:tcPr>
          <w:p w14:paraId="7446A0ED" w14:textId="238A6179"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$10,</w:t>
            </w:r>
            <w:r w:rsidR="00A1432C">
              <w:rPr>
                <w:rFonts w:ascii="Times New Roman" w:hAnsi="Times New Roman" w:cs="Times New Roman"/>
                <w:sz w:val="22"/>
                <w:szCs w:val="22"/>
              </w:rPr>
              <w:t>2</w:t>
            </w:r>
            <w:r>
              <w:rPr>
                <w:rFonts w:ascii="Times New Roman" w:hAnsi="Times New Roman" w:cs="Times New Roman"/>
                <w:sz w:val="22"/>
                <w:szCs w:val="22"/>
              </w:rPr>
              <w:t>00</w:t>
            </w:r>
          </w:p>
        </w:tc>
        <w:tc>
          <w:tcPr>
            <w:tcW w:w="2259" w:type="dxa"/>
            <w:shd w:val="clear" w:color="auto" w:fill="auto"/>
          </w:tcPr>
          <w:p w14:paraId="5498A74C" w14:textId="55B0E56C"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3,800</w:t>
            </w:r>
          </w:p>
        </w:tc>
        <w:tc>
          <w:tcPr>
            <w:tcW w:w="2231" w:type="dxa"/>
            <w:shd w:val="clear" w:color="auto" w:fill="auto"/>
          </w:tcPr>
          <w:p w14:paraId="7F56EA8B" w14:textId="327F8F6F"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2,400</w:t>
            </w:r>
          </w:p>
        </w:tc>
        <w:tc>
          <w:tcPr>
            <w:tcW w:w="2248" w:type="dxa"/>
            <w:shd w:val="clear" w:color="auto" w:fill="auto"/>
          </w:tcPr>
          <w:p w14:paraId="4470D1D4" w14:textId="20380B81"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$51,720,000</w:t>
            </w:r>
          </w:p>
        </w:tc>
      </w:tr>
      <w:tr w:rsidR="00BF6248" w14:paraId="3F4181D4" w14:textId="77777777" w:rsidTr="00A1432C">
        <w:tc>
          <w:tcPr>
            <w:tcW w:w="2252" w:type="dxa"/>
            <w:shd w:val="clear" w:color="auto" w:fill="auto"/>
          </w:tcPr>
          <w:p w14:paraId="5824CF96" w14:textId="59138723"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$10,800</w:t>
            </w:r>
          </w:p>
        </w:tc>
        <w:tc>
          <w:tcPr>
            <w:tcW w:w="2259" w:type="dxa"/>
            <w:shd w:val="clear" w:color="auto" w:fill="auto"/>
          </w:tcPr>
          <w:p w14:paraId="173C96B2" w14:textId="66BB22DA"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5,000</w:t>
            </w:r>
          </w:p>
        </w:tc>
        <w:tc>
          <w:tcPr>
            <w:tcW w:w="2231" w:type="dxa"/>
            <w:shd w:val="clear" w:color="auto" w:fill="auto"/>
          </w:tcPr>
          <w:p w14:paraId="0A6DDF0B" w14:textId="3434F3DE"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2248" w:type="dxa"/>
            <w:shd w:val="clear" w:color="auto" w:fill="auto"/>
          </w:tcPr>
          <w:p w14:paraId="34125B33" w14:textId="251FFB2D" w:rsidR="00BF6248" w:rsidRDefault="00A1432C" w:rsidP="00A1432C">
            <w:pPr>
              <w:spacing w:line="480" w:lineRule="auto"/>
              <w:jc w:val="center"/>
              <w:rPr>
                <w:rFonts w:ascii="Times New Roman" w:hAnsi="Times New Roman" w:cs="Times New Roman"/>
                <w:sz w:val="22"/>
                <w:szCs w:val="22"/>
              </w:rPr>
            </w:pPr>
            <w:r>
              <w:rPr>
                <w:rFonts w:ascii="Times New Roman" w:hAnsi="Times New Roman" w:cs="Times New Roman"/>
                <w:sz w:val="22"/>
                <w:szCs w:val="22"/>
              </w:rPr>
              <w:t>$54,000,000</w:t>
            </w:r>
          </w:p>
        </w:tc>
      </w:tr>
      <w:tr w:rsidR="00BF6248" w14:paraId="4DAD42CE" w14:textId="77777777" w:rsidTr="00A1432C">
        <w:tc>
          <w:tcPr>
            <w:tcW w:w="2252" w:type="dxa"/>
            <w:shd w:val="clear" w:color="auto" w:fill="auto"/>
          </w:tcPr>
          <w:p w14:paraId="08D02B81" w14:textId="7E9E5F87"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$11,</w:t>
            </w:r>
            <w:r w:rsidR="00A1432C">
              <w:rPr>
                <w:rFonts w:ascii="Times New Roman" w:hAnsi="Times New Roman" w:cs="Times New Roman"/>
                <w:sz w:val="22"/>
                <w:szCs w:val="22"/>
              </w:rPr>
              <w:t>4</w:t>
            </w:r>
            <w:r>
              <w:rPr>
                <w:rFonts w:ascii="Times New Roman" w:hAnsi="Times New Roman" w:cs="Times New Roman"/>
                <w:sz w:val="22"/>
                <w:szCs w:val="22"/>
              </w:rPr>
              <w:t>00</w:t>
            </w:r>
          </w:p>
        </w:tc>
        <w:tc>
          <w:tcPr>
            <w:tcW w:w="2259" w:type="dxa"/>
            <w:shd w:val="clear" w:color="auto" w:fill="auto"/>
          </w:tcPr>
          <w:p w14:paraId="35219F66" w14:textId="748A1E5D"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5,000</w:t>
            </w:r>
          </w:p>
        </w:tc>
        <w:tc>
          <w:tcPr>
            <w:tcW w:w="2231" w:type="dxa"/>
            <w:shd w:val="clear" w:color="auto" w:fill="auto"/>
          </w:tcPr>
          <w:p w14:paraId="65ECD3FC" w14:textId="71BBDB14"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2248" w:type="dxa"/>
            <w:shd w:val="clear" w:color="auto" w:fill="auto"/>
          </w:tcPr>
          <w:p w14:paraId="498D52C6" w14:textId="1CFEA1B5" w:rsidR="00BF6248" w:rsidRDefault="00BF6248" w:rsidP="00BF6248">
            <w:pPr>
              <w:spacing w:line="480" w:lineRule="auto"/>
              <w:jc w:val="center"/>
              <w:rPr>
                <w:rFonts w:ascii="Times New Roman" w:hAnsi="Times New Roman" w:cs="Times New Roman"/>
                <w:sz w:val="22"/>
                <w:szCs w:val="22"/>
              </w:rPr>
            </w:pPr>
            <w:r>
              <w:rPr>
                <w:rFonts w:ascii="Times New Roman" w:hAnsi="Times New Roman" w:cs="Times New Roman"/>
                <w:sz w:val="22"/>
                <w:szCs w:val="22"/>
              </w:rPr>
              <w:t>$5</w:t>
            </w:r>
            <w:r w:rsidR="00A1432C">
              <w:rPr>
                <w:rFonts w:ascii="Times New Roman" w:hAnsi="Times New Roman" w:cs="Times New Roman"/>
                <w:sz w:val="22"/>
                <w:szCs w:val="22"/>
              </w:rPr>
              <w:t>7</w:t>
            </w:r>
            <w:r>
              <w:rPr>
                <w:rFonts w:ascii="Times New Roman" w:hAnsi="Times New Roman" w:cs="Times New Roman"/>
                <w:sz w:val="22"/>
                <w:szCs w:val="22"/>
              </w:rPr>
              <w:t>,000,000</w:t>
            </w:r>
          </w:p>
        </w:tc>
      </w:tr>
    </w:tbl>
    <w:p w14:paraId="144EB435" w14:textId="77777777" w:rsidR="004F6D6E" w:rsidRDefault="004F6D6E" w:rsidP="00D43CCD">
      <w:pPr>
        <w:spacing w:line="480" w:lineRule="auto"/>
        <w:ind w:left="360" w:firstLine="360"/>
        <w:rPr>
          <w:rFonts w:ascii="Times New Roman" w:hAnsi="Times New Roman" w:cs="Times New Roman"/>
          <w:sz w:val="22"/>
          <w:szCs w:val="22"/>
        </w:rPr>
      </w:pPr>
    </w:p>
    <w:p w14:paraId="5BF87D11" w14:textId="28E631E6" w:rsidR="003A7561" w:rsidRDefault="00BF6248" w:rsidP="00A1432C">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In the above parameter report, </w:t>
      </w:r>
      <w:r w:rsidR="00A1432C">
        <w:rPr>
          <w:rFonts w:ascii="Times New Roman" w:hAnsi="Times New Roman" w:cs="Times New Roman"/>
          <w:sz w:val="22"/>
          <w:szCs w:val="22"/>
        </w:rPr>
        <w:t xml:space="preserve">the Thrillseeker automobile model unit profit is increased in increments of $600, except for in the case of upper and lower range of optimality bounds which are included. </w:t>
      </w:r>
      <w:r w:rsidR="003A7561">
        <w:rPr>
          <w:rFonts w:ascii="Times New Roman" w:hAnsi="Times New Roman" w:cs="Times New Roman"/>
          <w:sz w:val="22"/>
          <w:szCs w:val="22"/>
        </w:rPr>
        <w:t xml:space="preserve">As highlighted by the parameter report for the unit profit of the Thrillseeker automobile model, the upper and lower bound values for unit profit in the range of optimality result in a change </w:t>
      </w:r>
      <w:r w:rsidR="00A1432C">
        <w:rPr>
          <w:rFonts w:ascii="Times New Roman" w:hAnsi="Times New Roman" w:cs="Times New Roman"/>
          <w:sz w:val="22"/>
          <w:szCs w:val="22"/>
        </w:rPr>
        <w:t>in the objective function</w:t>
      </w:r>
      <w:r w:rsidR="00E4695A">
        <w:rPr>
          <w:rFonts w:ascii="Times New Roman" w:hAnsi="Times New Roman" w:cs="Times New Roman"/>
          <w:sz w:val="22"/>
          <w:szCs w:val="22"/>
        </w:rPr>
        <w:t>, indicating that only the range of values in between these bounds are valid.</w:t>
      </w:r>
    </w:p>
    <w:p w14:paraId="2B45B1D7" w14:textId="23E57BF0" w:rsidR="00E4695A" w:rsidRDefault="00E4695A" w:rsidP="00A1432C">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In addition to revealing the ranges of optimality, the Sensitivity Report also revealed shadow prices for each of the constraints on resources</w:t>
      </w:r>
      <w:r w:rsidR="00320712">
        <w:rPr>
          <w:rFonts w:ascii="Times New Roman" w:hAnsi="Times New Roman" w:cs="Times New Roman"/>
          <w:sz w:val="22"/>
          <w:szCs w:val="22"/>
        </w:rPr>
        <w:t xml:space="preserve"> used</w:t>
      </w:r>
      <w:r>
        <w:rPr>
          <w:rFonts w:ascii="Times New Roman" w:hAnsi="Times New Roman" w:cs="Times New Roman"/>
          <w:sz w:val="22"/>
          <w:szCs w:val="22"/>
        </w:rPr>
        <w:t xml:space="preserve"> (labor hours and doors):</w:t>
      </w:r>
    </w:p>
    <w:p w14:paraId="30113410" w14:textId="3C8B1C7D" w:rsidR="00E4695A" w:rsidRDefault="00E4695A" w:rsidP="00A1432C">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Concerning labor hours</w:t>
      </w:r>
      <w:r w:rsidR="00320712">
        <w:rPr>
          <w:rFonts w:ascii="Times New Roman" w:hAnsi="Times New Roman" w:cs="Times New Roman"/>
          <w:sz w:val="22"/>
          <w:szCs w:val="22"/>
        </w:rPr>
        <w:t xml:space="preserve"> used: there is a shadow price of $480, indicating that every increase or decrease in the number of labor hours used to produce a given automobile model will result in a $480 increase or $480 decrease in total profit, respectively.</w:t>
      </w:r>
    </w:p>
    <w:p w14:paraId="3B395C3E" w14:textId="6D94844B" w:rsidR="00320712" w:rsidRDefault="00320712" w:rsidP="00A1432C">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Concerning doors used: there is a shadow price of $180, indicating that every increase or decrease in the number of doors used to produce a given automobile model will result in a $180 increase or decrease in total profit, respectively.</w:t>
      </w:r>
    </w:p>
    <w:p w14:paraId="5B3162D9" w14:textId="15424CD9"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Suggestions</w:t>
      </w:r>
    </w:p>
    <w:p w14:paraId="48785011" w14:textId="11638E15" w:rsidR="00320712" w:rsidRDefault="00320712" w:rsidP="00952543">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If Automobile Alliance wishes to maximize the total profit associated with manufacturing Thrillseeker and Classy Cruiser automobile models at their current unit profits of $3,600 and $5,400, respectively, while satisfying the constraints on labor hours and doors used (48,000 and 20,000, respectively), they should produce 3,800 Thrillseeker units and 2,400 Classy Cruiser units. This recommendation is the result of simple profit maximization rendered by the Resource Allocation model employed by HomeWorks Financial Services, LLC</w:t>
      </w:r>
      <w:r w:rsidR="00013237">
        <w:rPr>
          <w:rFonts w:ascii="Times New Roman" w:hAnsi="Times New Roman" w:cs="Times New Roman"/>
          <w:sz w:val="22"/>
          <w:szCs w:val="22"/>
        </w:rPr>
        <w:t>, and would result in a total profit of $26,640,000</w:t>
      </w:r>
      <w:r>
        <w:rPr>
          <w:rFonts w:ascii="Times New Roman" w:hAnsi="Times New Roman" w:cs="Times New Roman"/>
          <w:sz w:val="22"/>
          <w:szCs w:val="22"/>
        </w:rPr>
        <w:t>.</w:t>
      </w:r>
    </w:p>
    <w:p w14:paraId="407C7A43" w14:textId="0C4A03AD" w:rsidR="00791666" w:rsidRPr="00952543" w:rsidRDefault="00320712" w:rsidP="00013237">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lastRenderedPageBreak/>
        <w:t xml:space="preserve">However, if Automobile Alliance wishes to </w:t>
      </w:r>
      <w:r w:rsidR="00013237">
        <w:rPr>
          <w:rFonts w:ascii="Times New Roman" w:hAnsi="Times New Roman" w:cs="Times New Roman"/>
          <w:sz w:val="22"/>
          <w:szCs w:val="22"/>
        </w:rPr>
        <w:t>maximize the total profit associated with manufacturing Thrillseeker and Classy Cruiser automobile models without preserving the existing unit profit of the Thrillseeker model, but while preserving the existing unit profit of the Classy Cruiser model, satisfying the aforementioned constraints, and preserving the number of each automobile model to be produced, they can increase the unit profit of the Thrillseeker model to $10,799.99. Note that the increased unit profit is derived as one cent less than the upper bound price of the Thrillseeker unit profit’s range of optimality. This would result in a dramatically increased total profit of $53,999,962.</w:t>
      </w:r>
    </w:p>
    <w:p w14:paraId="0A02353A" w14:textId="2C1AB39A" w:rsidR="001C1756" w:rsidRDefault="001C1756" w:rsidP="001C1756">
      <w:pPr>
        <w:pStyle w:val="ListParagraph"/>
        <w:numPr>
          <w:ilvl w:val="0"/>
          <w:numId w:val="4"/>
        </w:numPr>
        <w:spacing w:line="480" w:lineRule="auto"/>
        <w:rPr>
          <w:rFonts w:ascii="Times New Roman" w:hAnsi="Times New Roman" w:cs="Times New Roman"/>
          <w:b/>
          <w:bCs/>
          <w:sz w:val="22"/>
          <w:szCs w:val="22"/>
        </w:rPr>
      </w:pPr>
      <w:r>
        <w:rPr>
          <w:rFonts w:ascii="Times New Roman" w:hAnsi="Times New Roman" w:cs="Times New Roman"/>
          <w:b/>
          <w:bCs/>
          <w:sz w:val="22"/>
          <w:szCs w:val="22"/>
        </w:rPr>
        <w:t>Final Summary</w:t>
      </w:r>
    </w:p>
    <w:p w14:paraId="3DC5ADA1" w14:textId="02F18322" w:rsidR="00791666" w:rsidRDefault="00013237" w:rsidP="004B22EC">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 xml:space="preserve">The what-if analysis conducted by HomeWorks Financial Services, LLC, on potential increases or decreases to the unit profit of the Family Thrillseeker automobile model manufactured by Automobile Alliance indicates that the total profit at current production levels could be further maximized by an increase in the Thrillseeker’s unit profit (from $3,600 to $10,799.99). Additionally, </w:t>
      </w:r>
      <w:r w:rsidR="004B22EC">
        <w:rPr>
          <w:rFonts w:ascii="Times New Roman" w:hAnsi="Times New Roman" w:cs="Times New Roman"/>
          <w:sz w:val="22"/>
          <w:szCs w:val="22"/>
        </w:rPr>
        <w:t>the constraints on the numbers of labor hours and doors used to produce each unit of a given automobile model are fully bound when using the optimal maximized solution of how many units of each model should be produced, which indicates shadowing.</w:t>
      </w:r>
    </w:p>
    <w:p w14:paraId="7DE9B26F" w14:textId="649F6FF8" w:rsidR="00527741" w:rsidRPr="00952543" w:rsidRDefault="004B22EC" w:rsidP="004B22EC">
      <w:pPr>
        <w:spacing w:line="480" w:lineRule="auto"/>
        <w:ind w:left="360" w:firstLine="360"/>
        <w:rPr>
          <w:rFonts w:ascii="Times New Roman" w:hAnsi="Times New Roman" w:cs="Times New Roman"/>
          <w:sz w:val="22"/>
          <w:szCs w:val="22"/>
        </w:rPr>
      </w:pPr>
      <w:r>
        <w:rPr>
          <w:rFonts w:ascii="Times New Roman" w:hAnsi="Times New Roman" w:cs="Times New Roman"/>
          <w:sz w:val="22"/>
          <w:szCs w:val="22"/>
        </w:rPr>
        <w:t>It is the recommendation of HomeWorks Financial Services, LLC, that Automobile Alliance maintain current levels of production but increase the unit profit (and corresponding sale price) of each Family Thrillseeker automobile sold.</w:t>
      </w:r>
    </w:p>
    <w:sectPr w:rsidR="00527741" w:rsidRPr="0095254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4A64" w14:textId="77777777" w:rsidR="007E077D" w:rsidRDefault="007E077D" w:rsidP="001C1756">
      <w:r>
        <w:separator/>
      </w:r>
    </w:p>
  </w:endnote>
  <w:endnote w:type="continuationSeparator" w:id="0">
    <w:p w14:paraId="164E79AC" w14:textId="77777777" w:rsidR="007E077D" w:rsidRDefault="007E077D" w:rsidP="001C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D8FF3" w14:textId="77777777" w:rsidR="007E077D" w:rsidRDefault="007E077D" w:rsidP="001C1756">
      <w:r>
        <w:separator/>
      </w:r>
    </w:p>
  </w:footnote>
  <w:footnote w:type="continuationSeparator" w:id="0">
    <w:p w14:paraId="554F9610" w14:textId="77777777" w:rsidR="007E077D" w:rsidRDefault="007E077D" w:rsidP="001C1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E63B" w14:textId="3C682EA3" w:rsidR="008B53D9" w:rsidRDefault="006B302A">
    <w:pPr>
      <w:pStyle w:val="Header"/>
    </w:pPr>
    <w:r>
      <w:t>November 12</w:t>
    </w:r>
    <w:r w:rsidR="008B53D9">
      <w:t>, 2023</w:t>
    </w:r>
  </w:p>
  <w:p w14:paraId="602362F6" w14:textId="77777777" w:rsidR="001C1756" w:rsidRDefault="001C1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3422"/>
    <w:multiLevelType w:val="hybridMultilevel"/>
    <w:tmpl w:val="E1725778"/>
    <w:lvl w:ilvl="0" w:tplc="4D80A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135748"/>
    <w:multiLevelType w:val="hybridMultilevel"/>
    <w:tmpl w:val="23A0008C"/>
    <w:lvl w:ilvl="0" w:tplc="9D0AF8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E6096"/>
    <w:multiLevelType w:val="hybridMultilevel"/>
    <w:tmpl w:val="A510E740"/>
    <w:lvl w:ilvl="0" w:tplc="BA5871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F2451"/>
    <w:multiLevelType w:val="hybridMultilevel"/>
    <w:tmpl w:val="90102A18"/>
    <w:lvl w:ilvl="0" w:tplc="959633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33093">
    <w:abstractNumId w:val="1"/>
  </w:num>
  <w:num w:numId="2" w16cid:durableId="751318474">
    <w:abstractNumId w:val="3"/>
  </w:num>
  <w:num w:numId="3" w16cid:durableId="1300453220">
    <w:abstractNumId w:val="2"/>
  </w:num>
  <w:num w:numId="4" w16cid:durableId="124938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79"/>
    <w:rsid w:val="00013237"/>
    <w:rsid w:val="00075179"/>
    <w:rsid w:val="000C0D31"/>
    <w:rsid w:val="00125A3F"/>
    <w:rsid w:val="001B5C79"/>
    <w:rsid w:val="001C1756"/>
    <w:rsid w:val="001C3652"/>
    <w:rsid w:val="00320712"/>
    <w:rsid w:val="00376B11"/>
    <w:rsid w:val="003A6DE6"/>
    <w:rsid w:val="003A7561"/>
    <w:rsid w:val="003D1EAE"/>
    <w:rsid w:val="004B22EC"/>
    <w:rsid w:val="004F6D6E"/>
    <w:rsid w:val="00527741"/>
    <w:rsid w:val="00616BBC"/>
    <w:rsid w:val="00665ECA"/>
    <w:rsid w:val="006B302A"/>
    <w:rsid w:val="006E63C7"/>
    <w:rsid w:val="00710243"/>
    <w:rsid w:val="00791666"/>
    <w:rsid w:val="007C6D21"/>
    <w:rsid w:val="007E077D"/>
    <w:rsid w:val="008B53D9"/>
    <w:rsid w:val="00920E0A"/>
    <w:rsid w:val="00945BF1"/>
    <w:rsid w:val="00952543"/>
    <w:rsid w:val="00960D25"/>
    <w:rsid w:val="00A1432C"/>
    <w:rsid w:val="00A27873"/>
    <w:rsid w:val="00AD4204"/>
    <w:rsid w:val="00BF6248"/>
    <w:rsid w:val="00C01DA9"/>
    <w:rsid w:val="00C60C70"/>
    <w:rsid w:val="00C66A47"/>
    <w:rsid w:val="00C70255"/>
    <w:rsid w:val="00C93729"/>
    <w:rsid w:val="00CB64D2"/>
    <w:rsid w:val="00D43CCD"/>
    <w:rsid w:val="00E4695A"/>
    <w:rsid w:val="00EC4D46"/>
    <w:rsid w:val="00F60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BD37"/>
  <w15:chartTrackingRefBased/>
  <w15:docId w15:val="{B434D0CE-653E-0647-BF7D-22272D5C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756"/>
    <w:pPr>
      <w:ind w:left="720"/>
      <w:contextualSpacing/>
    </w:pPr>
  </w:style>
  <w:style w:type="paragraph" w:styleId="Header">
    <w:name w:val="header"/>
    <w:basedOn w:val="Normal"/>
    <w:link w:val="HeaderChar"/>
    <w:uiPriority w:val="99"/>
    <w:unhideWhenUsed/>
    <w:rsid w:val="001C1756"/>
    <w:pPr>
      <w:tabs>
        <w:tab w:val="center" w:pos="4680"/>
        <w:tab w:val="right" w:pos="9360"/>
      </w:tabs>
    </w:pPr>
  </w:style>
  <w:style w:type="character" w:customStyle="1" w:styleId="HeaderChar">
    <w:name w:val="Header Char"/>
    <w:basedOn w:val="DefaultParagraphFont"/>
    <w:link w:val="Header"/>
    <w:uiPriority w:val="99"/>
    <w:rsid w:val="001C1756"/>
  </w:style>
  <w:style w:type="paragraph" w:styleId="Footer">
    <w:name w:val="footer"/>
    <w:basedOn w:val="Normal"/>
    <w:link w:val="FooterChar"/>
    <w:uiPriority w:val="99"/>
    <w:unhideWhenUsed/>
    <w:rsid w:val="001C1756"/>
    <w:pPr>
      <w:tabs>
        <w:tab w:val="center" w:pos="4680"/>
        <w:tab w:val="right" w:pos="9360"/>
      </w:tabs>
    </w:pPr>
  </w:style>
  <w:style w:type="character" w:customStyle="1" w:styleId="FooterChar">
    <w:name w:val="Footer Char"/>
    <w:basedOn w:val="DefaultParagraphFont"/>
    <w:link w:val="Footer"/>
    <w:uiPriority w:val="99"/>
    <w:rsid w:val="001C1756"/>
  </w:style>
  <w:style w:type="character" w:styleId="PlaceholderText">
    <w:name w:val="Placeholder Text"/>
    <w:basedOn w:val="DefaultParagraphFont"/>
    <w:uiPriority w:val="99"/>
    <w:semiHidden/>
    <w:rsid w:val="00D43CCD"/>
    <w:rPr>
      <w:color w:val="808080"/>
    </w:rPr>
  </w:style>
  <w:style w:type="table" w:styleId="TableGrid">
    <w:name w:val="Table Grid"/>
    <w:basedOn w:val="TableNormal"/>
    <w:uiPriority w:val="39"/>
    <w:rsid w:val="00945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9</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Sullivan</cp:lastModifiedBy>
  <cp:revision>8</cp:revision>
  <dcterms:created xsi:type="dcterms:W3CDTF">2023-10-09T17:51:00Z</dcterms:created>
  <dcterms:modified xsi:type="dcterms:W3CDTF">2023-11-12T22:51:00Z</dcterms:modified>
</cp:coreProperties>
</file>