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My name:</w:t>
      </w:r>
      <w:r w:rsidDel="00000000" w:rsidR="00000000" w:rsidRPr="00000000">
        <w:rPr>
          <w:rtl w:val="0"/>
        </w:rPr>
        <w:t xml:space="preserve"> Owen Sullivan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Day 1 (2/22/23):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Speaker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Glow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Question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Luke Cahill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Luke’s supporting evidence came from well-known and trusted sources, and Luke effectively elaborated on his sources by re-explaining key points in terms that are easier for someone less educated on the topic of muscle strengthening to understand.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Luke’s introduction had all of the hallmarks of a good attention-grabber, but his speaking voice was fairly monotone which took away from the effectiveness. This monotony improved over the course of the speech.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Between proper muscle training through exercise and rest through sleep, which is more important for cultivating an overall healthier life?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Samone Middleton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Samone’s speech structure emulated an essay, which made it especially easy to identify her thesis and connect her major points.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Samone’s pace felt rushed, and it was sometimes difficult to tell when one sentence stopped and another started.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Is there any difference in the effectiveness of reading comprehension when e-reading applications or websites on devices like computers or smartphones are used as opposed to a dedicated e-reading device?</w:t>
            </w:r>
          </w:p>
        </w:tc>
      </w:tr>
    </w:tbl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Day 2 (2/24/23):</w:t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Speaker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Glow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Question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Christian Burnette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Christian was well-spoken and clearly knowledgeable about his topic.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Christian spent a considerable part of his speech turned away from the audience, looking at his PowerPoint presentation.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How does screen time and blue light noise affect sleep?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Adam Smallridge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Adam’s visual aides, particularly the image of Kudzu, were connected to what he was speaking about and provided extra context related to what listeners may already be aware of.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Adam did not keep eye contact with the audience very frequently, and it felt like he was reading off his PowerPoint for some of the speech.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What can the average person do if they find an invasive species in their area and want to get rid of it?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Nolan Nawrocki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Nolan made effective use of the presentation space by pacing slightly and moving around according to the flow of his speaking.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Nolan paused rather frequently in the middle of sentences, and that gave the impression that he didn’t know what to say next.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At what point did baseball organizations start incorporating cameras for statistics?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Dido Ortiz-Robles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Dido used his own experiences as points of reference to relate the topic of video games to listeners.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Dido read a large portion of his facts directly off his notecards.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Is research on the effects of violent video games on children being continued long-term, to rule out actual violence later in life?</w:t>
            </w:r>
          </w:p>
        </w:tc>
      </w:tr>
    </w:tbl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