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D22B7B" w14:textId="5EA72C39" w:rsidR="00B0043F" w:rsidRDefault="00D87A5E">
      <w:pPr>
        <w:pStyle w:val="Heading1"/>
      </w:pPr>
      <w:r>
        <w:t>Career Fair Preparedness</w:t>
      </w:r>
    </w:p>
    <w:p w14:paraId="65B04E16" w14:textId="79614D1A" w:rsidR="00B0043F" w:rsidRDefault="00D87A5E" w:rsidP="00D87A5E">
      <w:pPr>
        <w:pStyle w:val="ListBullet"/>
      </w:pPr>
      <w:r>
        <w:t>Beaufort County Schools</w:t>
      </w:r>
    </w:p>
    <w:p w14:paraId="24D7D73B" w14:textId="468DB010" w:rsidR="00D87A5E" w:rsidRDefault="00D87A5E" w:rsidP="00D87A5E">
      <w:pPr>
        <w:pStyle w:val="ListBullet"/>
        <w:numPr>
          <w:ilvl w:val="1"/>
          <w:numId w:val="3"/>
        </w:numPr>
      </w:pPr>
      <w:r>
        <w:t>I want to talk to BCS because I went to high school while living in Beaufort County and I may have connections with some teachers who have transferred from the school I went to. I also got my start in IT in school, and I’d like to inspire the same love for technology in future students one day.</w:t>
      </w:r>
    </w:p>
    <w:p w14:paraId="1C078023" w14:textId="77777777" w:rsidR="00D87A5E" w:rsidRDefault="00D87A5E" w:rsidP="00D87A5E">
      <w:pPr>
        <w:pStyle w:val="ListBullet"/>
        <w:numPr>
          <w:ilvl w:val="1"/>
          <w:numId w:val="3"/>
        </w:numPr>
      </w:pPr>
      <w:r>
        <w:t>BCS has a program called Connect2Learn which aims to give every student access to technology in the classroom. BCS has a total student population of just over 21,000 students, PreK-12, and employs Google Workspace for Education to manage devices. Managing 21,000+ devices (likely Chromebooks, although information is lacking) would be an administrative challenge right up my alley.</w:t>
      </w:r>
    </w:p>
    <w:p w14:paraId="44A82BD5" w14:textId="5C60D7C9" w:rsidR="00D87A5E" w:rsidRDefault="00D87A5E" w:rsidP="00D87A5E">
      <w:pPr>
        <w:pStyle w:val="ListBullet"/>
        <w:numPr>
          <w:ilvl w:val="1"/>
          <w:numId w:val="3"/>
        </w:numPr>
      </w:pPr>
      <w:r>
        <w:t xml:space="preserve">BCS has a semi-diverse Board of Education that has worked to raise the minimum teacher pay to at least the national average. In 2020, they </w:t>
      </w:r>
      <w:r w:rsidR="00DB197F">
        <w:t>implemented changes to the school year that enabled early graduate high school students to start their college courses on schedule.</w:t>
      </w:r>
    </w:p>
    <w:p w14:paraId="0A431AE8" w14:textId="372CC21A" w:rsidR="00DB197F" w:rsidRDefault="00DB197F" w:rsidP="00D87A5E">
      <w:pPr>
        <w:pStyle w:val="ListBullet"/>
        <w:numPr>
          <w:ilvl w:val="1"/>
          <w:numId w:val="3"/>
        </w:numPr>
      </w:pPr>
      <w:r>
        <w:t>BCS signed on to a state-funded program which allows low-income families to send their children to PreK programs at no cost.</w:t>
      </w:r>
    </w:p>
    <w:p w14:paraId="4B1F29B3" w14:textId="6D192D72" w:rsidR="00DB197F" w:rsidRDefault="00DB197F" w:rsidP="00D87A5E">
      <w:pPr>
        <w:pStyle w:val="ListBullet"/>
        <w:numPr>
          <w:ilvl w:val="1"/>
          <w:numId w:val="3"/>
        </w:numPr>
      </w:pPr>
      <w:r>
        <w:t>The BCS technology department, headed by Mark Chauhan, has transitioned to Microsoft services for network infrastructure.</w:t>
      </w:r>
    </w:p>
    <w:p w14:paraId="79F15A62" w14:textId="24A5A3F8" w:rsidR="00DB197F" w:rsidRDefault="00DB197F" w:rsidP="00D87A5E">
      <w:pPr>
        <w:pStyle w:val="ListBullet"/>
        <w:numPr>
          <w:ilvl w:val="1"/>
          <w:numId w:val="3"/>
        </w:numPr>
      </w:pPr>
      <w:r>
        <w:t>A current job opening for Support Specialist II lists a minimum compensation of ~$21/</w:t>
      </w:r>
      <w:proofErr w:type="spellStart"/>
      <w:r>
        <w:t>hr</w:t>
      </w:r>
      <w:proofErr w:type="spellEnd"/>
      <w:r>
        <w:t xml:space="preserve"> with a maximum compensation of ~$35/hr.</w:t>
      </w:r>
    </w:p>
    <w:p w14:paraId="4168B108" w14:textId="019024D5" w:rsidR="00D87A5E" w:rsidRDefault="00D87A5E" w:rsidP="00D87A5E">
      <w:pPr>
        <w:pStyle w:val="ListBullet"/>
      </w:pPr>
      <w:r>
        <w:t>Boeing</w:t>
      </w:r>
    </w:p>
    <w:p w14:paraId="11E1BAA6" w14:textId="49787C10" w:rsidR="00DB197F" w:rsidRDefault="00DB197F" w:rsidP="00DB197F">
      <w:pPr>
        <w:pStyle w:val="ListBullet"/>
        <w:numPr>
          <w:ilvl w:val="1"/>
          <w:numId w:val="3"/>
        </w:numPr>
      </w:pPr>
      <w:r>
        <w:lastRenderedPageBreak/>
        <w:t>I once toured Boeing’s Charleston campus with my high school physics class, and part of our tour included a short introduction to their need for programmers and computer hardware engineers for advancements in flight technology.</w:t>
      </w:r>
    </w:p>
    <w:p w14:paraId="2E3C517F" w14:textId="101CEE66" w:rsidR="00DB197F" w:rsidRDefault="00DB197F" w:rsidP="00DB197F">
      <w:pPr>
        <w:pStyle w:val="ListBullet"/>
        <w:numPr>
          <w:ilvl w:val="1"/>
          <w:numId w:val="3"/>
        </w:numPr>
      </w:pPr>
      <w:r>
        <w:t>Boeing is the world’s largest manufacturer of aerospace equipment and technology, namely airplanes. They have a manufacturing plant in Charleston, SC.</w:t>
      </w:r>
    </w:p>
    <w:p w14:paraId="1B4DB4A2" w14:textId="48272FB9" w:rsidR="002D12C7" w:rsidRDefault="00DB197F" w:rsidP="00DB197F">
      <w:pPr>
        <w:pStyle w:val="ListBullet"/>
        <w:numPr>
          <w:ilvl w:val="1"/>
          <w:numId w:val="3"/>
        </w:numPr>
      </w:pPr>
      <w:r>
        <w:t xml:space="preserve">Boeing values education in their </w:t>
      </w:r>
      <w:r w:rsidR="002D12C7">
        <w:t>work and</w:t>
      </w:r>
      <w:r>
        <w:t xml:space="preserve"> provides education benefits including their Learning Together Program which covers employee tuition from anything ranging from single courses to entire degrees. They </w:t>
      </w:r>
      <w:r w:rsidR="002D12C7">
        <w:t>provide up to $25,000/</w:t>
      </w:r>
      <w:proofErr w:type="spellStart"/>
      <w:r w:rsidR="002D12C7">
        <w:t>yr</w:t>
      </w:r>
      <w:proofErr w:type="spellEnd"/>
      <w:r w:rsidR="002D12C7">
        <w:t xml:space="preserve"> for graduate degrees, or an unlimited amount for degrees in science or technology. Boeing employees are eligible for this program on the 1st day of the month after their hire date.</w:t>
      </w:r>
    </w:p>
    <w:p w14:paraId="4034D7D9" w14:textId="77777777" w:rsidR="002D12C7" w:rsidRDefault="002D12C7" w:rsidP="00DB197F">
      <w:pPr>
        <w:pStyle w:val="ListBullet"/>
        <w:numPr>
          <w:ilvl w:val="1"/>
          <w:numId w:val="3"/>
        </w:numPr>
      </w:pPr>
      <w:r>
        <w:t>Boeing is organized into three main businesses: Commercial Airplanes, Defense, Space, &amp; Security, and Boeing Global Services.</w:t>
      </w:r>
    </w:p>
    <w:p w14:paraId="40F281E4" w14:textId="48B52298" w:rsidR="00DB197F" w:rsidRDefault="002D12C7" w:rsidP="00DB197F">
      <w:pPr>
        <w:pStyle w:val="ListBullet"/>
        <w:numPr>
          <w:ilvl w:val="1"/>
          <w:numId w:val="3"/>
        </w:numPr>
      </w:pPr>
      <w:r>
        <w:t>Boeing’s leadership structure is based on transformational leadership, where employees are encouraged to challenge the company’s ethics. The Metrix structure is used to divide departmental responsibilities amongst nine vice-presidents.</w:t>
      </w:r>
    </w:p>
    <w:p w14:paraId="6BA08248" w14:textId="5A331219" w:rsidR="002D12C7" w:rsidRDefault="002D12C7" w:rsidP="002D12C7">
      <w:pPr>
        <w:pStyle w:val="ListBullet"/>
        <w:numPr>
          <w:ilvl w:val="1"/>
          <w:numId w:val="3"/>
        </w:numPr>
      </w:pPr>
      <w:r>
        <w:t>Entry-level software engineering positions at Boeing start at an annual salary of $64,600/</w:t>
      </w:r>
      <w:proofErr w:type="spellStart"/>
      <w:r>
        <w:t>yr</w:t>
      </w:r>
      <w:proofErr w:type="spellEnd"/>
      <w:r>
        <w:t xml:space="preserve"> and range up to $87,400/yr. Higher-level positions start at $130,900/</w:t>
      </w:r>
      <w:proofErr w:type="spellStart"/>
      <w:r>
        <w:t>yr</w:t>
      </w:r>
      <w:proofErr w:type="spellEnd"/>
      <w:r>
        <w:t xml:space="preserve"> and range up to $218,500/</w:t>
      </w:r>
      <w:proofErr w:type="spellStart"/>
      <w:r>
        <w:t>yr</w:t>
      </w:r>
      <w:proofErr w:type="spellEnd"/>
      <w:r>
        <w:t xml:space="preserve"> with room for year-end bonuses.</w:t>
      </w:r>
    </w:p>
    <w:p w14:paraId="744A4277" w14:textId="530F3AC8" w:rsidR="002D12C7" w:rsidRDefault="002D12C7" w:rsidP="002D12C7">
      <w:pPr>
        <w:pStyle w:val="ListBullet"/>
        <w:numPr>
          <w:ilvl w:val="1"/>
          <w:numId w:val="3"/>
        </w:numPr>
      </w:pPr>
      <w:r>
        <w:t>Boeing tends to look for recent graduates in science, technology, or related fields and employs them to learn as they work and gain experience towards higher-level positions.</w:t>
      </w:r>
    </w:p>
    <w:p w14:paraId="1C7A6339" w14:textId="5372B5F7" w:rsidR="002D12C7" w:rsidRDefault="00E77457" w:rsidP="00E77457">
      <w:pPr>
        <w:pStyle w:val="ListBullet"/>
      </w:pPr>
      <w:r>
        <w:t>Veeam</w:t>
      </w:r>
    </w:p>
    <w:p w14:paraId="72BBB1F9" w14:textId="7C46C8A9" w:rsidR="00E77457" w:rsidRDefault="00E77457" w:rsidP="00E77457">
      <w:pPr>
        <w:pStyle w:val="ListBullet"/>
        <w:numPr>
          <w:ilvl w:val="1"/>
          <w:numId w:val="3"/>
        </w:numPr>
      </w:pPr>
      <w:r>
        <w:lastRenderedPageBreak/>
        <w:t>Veeam is a leader in Information Technology backup infrastructure, and its virtualization backup products are industry standard for IT professionals.</w:t>
      </w:r>
    </w:p>
    <w:p w14:paraId="428CEE43" w14:textId="46FA7733" w:rsidR="00E77457" w:rsidRDefault="00E77457" w:rsidP="00E77457">
      <w:pPr>
        <w:pStyle w:val="ListBullet"/>
        <w:numPr>
          <w:ilvl w:val="1"/>
          <w:numId w:val="3"/>
        </w:numPr>
      </w:pPr>
      <w:r>
        <w:t>Veeam’s software is widely used for managing virtualized servers and taking snapshots/backups for data recovery and management. They compete primarily with Dell for server infrastructure market share.</w:t>
      </w:r>
    </w:p>
    <w:p w14:paraId="63FD8BBA" w14:textId="48078E85" w:rsidR="00E77457" w:rsidRDefault="00E77457" w:rsidP="00E77457">
      <w:pPr>
        <w:pStyle w:val="ListBullet"/>
        <w:numPr>
          <w:ilvl w:val="1"/>
          <w:numId w:val="3"/>
        </w:numPr>
      </w:pPr>
      <w:r>
        <w:t>Veeam’s upper management is not particularly diverse, but their employee rating is above average with 70-72% of employees recommending Veeam as a good place to work.</w:t>
      </w:r>
    </w:p>
    <w:p w14:paraId="64F35370" w14:textId="3D888597" w:rsidR="00E77457" w:rsidRDefault="00E77457" w:rsidP="00E77457">
      <w:pPr>
        <w:pStyle w:val="ListBullet"/>
        <w:numPr>
          <w:ilvl w:val="1"/>
          <w:numId w:val="3"/>
        </w:numPr>
      </w:pPr>
      <w:r>
        <w:t>Veeam was originally founded in Russia by Russian entrepreneurs but was acquired in 2020 and is now headquartered in the United States.</w:t>
      </w:r>
    </w:p>
    <w:p w14:paraId="1EDEB0F2" w14:textId="160047D4" w:rsidR="00E77457" w:rsidRDefault="00957A11" w:rsidP="00E77457">
      <w:pPr>
        <w:pStyle w:val="ListBullet"/>
        <w:numPr>
          <w:ilvl w:val="1"/>
          <w:numId w:val="3"/>
        </w:numPr>
      </w:pPr>
      <w:r>
        <w:t>Veeam believes in empowering everyone to sell and compete with superior products and solutions.</w:t>
      </w:r>
    </w:p>
    <w:p w14:paraId="23D05759" w14:textId="104AE9B5" w:rsidR="00957A11" w:rsidRDefault="00957A11" w:rsidP="00E77457">
      <w:pPr>
        <w:pStyle w:val="ListBullet"/>
        <w:numPr>
          <w:ilvl w:val="1"/>
          <w:numId w:val="3"/>
        </w:numPr>
      </w:pPr>
      <w:r>
        <w:t>Veeam has many high-level job openings in IT and engineering, but does not publish salary ranges.</w:t>
      </w:r>
    </w:p>
    <w:sectPr w:rsidR="00957A11">
      <w:footerReference w:type="default" r:id="rId7"/>
      <w:pgSz w:w="12240" w:h="15840"/>
      <w:pgMar w:top="720" w:right="1440" w:bottom="180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F0DCC" w14:textId="77777777" w:rsidR="00A02184" w:rsidRDefault="00A02184">
      <w:r>
        <w:separator/>
      </w:r>
    </w:p>
    <w:p w14:paraId="61513163" w14:textId="77777777" w:rsidR="00A02184" w:rsidRDefault="00A02184"/>
  </w:endnote>
  <w:endnote w:type="continuationSeparator" w:id="0">
    <w:p w14:paraId="78C7A084" w14:textId="77777777" w:rsidR="00A02184" w:rsidRDefault="00A02184">
      <w:r>
        <w:continuationSeparator/>
      </w:r>
    </w:p>
    <w:p w14:paraId="1D65CE03" w14:textId="77777777" w:rsidR="00A02184" w:rsidRDefault="00A021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0699706"/>
      <w:docPartObj>
        <w:docPartGallery w:val="Page Numbers (Bottom of Page)"/>
        <w:docPartUnique/>
      </w:docPartObj>
    </w:sdtPr>
    <w:sdtEndPr>
      <w:rPr>
        <w:noProof/>
      </w:rPr>
    </w:sdtEndPr>
    <w:sdtContent>
      <w:p w14:paraId="778F0F25" w14:textId="77777777" w:rsidR="00B0043F" w:rsidRDefault="00000000">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797DD" w14:textId="77777777" w:rsidR="00A02184" w:rsidRDefault="00A02184">
      <w:r>
        <w:separator/>
      </w:r>
    </w:p>
    <w:p w14:paraId="4D4A00D4" w14:textId="77777777" w:rsidR="00A02184" w:rsidRDefault="00A02184"/>
  </w:footnote>
  <w:footnote w:type="continuationSeparator" w:id="0">
    <w:p w14:paraId="6E55222C" w14:textId="77777777" w:rsidR="00A02184" w:rsidRDefault="00A02184">
      <w:r>
        <w:continuationSeparator/>
      </w:r>
    </w:p>
    <w:p w14:paraId="530CE0CD" w14:textId="77777777" w:rsidR="00A02184" w:rsidRDefault="00A0218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30A86DE"/>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1682D62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0906CDF"/>
    <w:multiLevelType w:val="hybridMultilevel"/>
    <w:tmpl w:val="9E244A1C"/>
    <w:lvl w:ilvl="0" w:tplc="A78AD9E8">
      <w:start w:val="1"/>
      <w:numFmt w:val="bullet"/>
      <w:pStyle w:val="ListBullet"/>
      <w:lvlText w:val=""/>
      <w:lvlJc w:val="left"/>
      <w:pPr>
        <w:tabs>
          <w:tab w:val="num" w:pos="432"/>
        </w:tabs>
        <w:ind w:left="432" w:hanging="432"/>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8AB4355"/>
    <w:multiLevelType w:val="hybridMultilevel"/>
    <w:tmpl w:val="0B203272"/>
    <w:lvl w:ilvl="0" w:tplc="CE0E85FE">
      <w:start w:val="1"/>
      <w:numFmt w:val="decimal"/>
      <w:pStyle w:val="ListNumber"/>
      <w:lvlText w:val="%1."/>
      <w:lvlJc w:val="left"/>
      <w:pPr>
        <w:tabs>
          <w:tab w:val="num" w:pos="432"/>
        </w:tabs>
        <w:ind w:left="432" w:hanging="432"/>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86291592">
    <w:abstractNumId w:val="1"/>
  </w:num>
  <w:num w:numId="2" w16cid:durableId="2076320629">
    <w:abstractNumId w:val="0"/>
  </w:num>
  <w:num w:numId="3" w16cid:durableId="1739476366">
    <w:abstractNumId w:val="2"/>
  </w:num>
  <w:num w:numId="4" w16cid:durableId="18992455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A5E"/>
    <w:rsid w:val="002D12C7"/>
    <w:rsid w:val="00957A11"/>
    <w:rsid w:val="00A02184"/>
    <w:rsid w:val="00B0043F"/>
    <w:rsid w:val="00D87A5E"/>
    <w:rsid w:val="00DB197F"/>
    <w:rsid w:val="00E774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E2E167"/>
  <w15:chartTrackingRefBased/>
  <w15:docId w15:val="{EECCD281-99D7-9442-9E81-F279D3A3E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595959" w:themeColor="text1" w:themeTint="A6"/>
        <w:sz w:val="30"/>
        <w:szCs w:val="30"/>
        <w:lang w:val="en-US" w:eastAsia="ja-JP" w:bidi="ar-SA"/>
      </w:rPr>
    </w:rPrDefault>
    <w:pPrDefault>
      <w:pPr>
        <w:spacing w:after="12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qFormat="1"/>
    <w:lsdException w:name="List Number" w:uiPriority="1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pBdr>
        <w:bottom w:val="single" w:sz="12" w:space="12" w:color="56152F" w:themeColor="accent4"/>
      </w:pBdr>
      <w:spacing w:before="460" w:after="480"/>
      <w:outlineLvl w:val="0"/>
    </w:pPr>
    <w:rPr>
      <w:rFonts w:asciiTheme="majorHAnsi" w:eastAsiaTheme="majorEastAsia" w:hAnsiTheme="majorHAnsi" w:cstheme="majorBidi"/>
      <w:color w:val="731C3F" w:themeColor="accent1"/>
      <w:sz w:val="40"/>
      <w:szCs w:val="32"/>
    </w:rPr>
  </w:style>
  <w:style w:type="paragraph" w:styleId="Heading2">
    <w:name w:val="heading 2"/>
    <w:basedOn w:val="Normal"/>
    <w:next w:val="Normal"/>
    <w:link w:val="Heading2Char"/>
    <w:uiPriority w:val="9"/>
    <w:unhideWhenUsed/>
    <w:qFormat/>
    <w:pPr>
      <w:keepNext/>
      <w:keepLines/>
      <w:spacing w:before="460"/>
      <w:outlineLvl w:val="1"/>
    </w:pPr>
    <w:rPr>
      <w:rFonts w:asciiTheme="majorHAnsi" w:eastAsiaTheme="majorEastAsia" w:hAnsiTheme="majorHAnsi" w:cstheme="majorBidi"/>
      <w:b/>
      <w:color w:val="7F7F7F" w:themeColor="text1" w:themeTint="80"/>
      <w:szCs w:val="26"/>
    </w:rPr>
  </w:style>
  <w:style w:type="paragraph" w:styleId="Heading3">
    <w:name w:val="heading 3"/>
    <w:basedOn w:val="Normal"/>
    <w:next w:val="Normal"/>
    <w:link w:val="Heading3Char"/>
    <w:uiPriority w:val="9"/>
    <w:semiHidden/>
    <w:unhideWhenUsed/>
    <w:qFormat/>
    <w:pPr>
      <w:keepNext/>
      <w:keepLines/>
      <w:spacing w:before="460"/>
      <w:outlineLvl w:val="2"/>
    </w:pPr>
    <w:rPr>
      <w:rFonts w:asciiTheme="majorHAnsi" w:eastAsiaTheme="majorEastAsia" w:hAnsiTheme="majorHAnsi" w:cstheme="majorBidi"/>
      <w:sz w:val="40"/>
      <w:szCs w:val="24"/>
    </w:rPr>
  </w:style>
  <w:style w:type="paragraph" w:styleId="Heading4">
    <w:name w:val="heading 4"/>
    <w:basedOn w:val="Normal"/>
    <w:next w:val="Normal"/>
    <w:link w:val="Heading4Char"/>
    <w:uiPriority w:val="9"/>
    <w:semiHidden/>
    <w:unhideWhenUsed/>
    <w:qFormat/>
    <w:pPr>
      <w:keepNext/>
      <w:keepLines/>
      <w:spacing w:before="460"/>
      <w:outlineLvl w:val="3"/>
    </w:pPr>
    <w:rPr>
      <w:rFonts w:asciiTheme="majorHAnsi" w:eastAsiaTheme="majorEastAsia" w:hAnsiTheme="majorHAnsi" w:cstheme="majorBidi"/>
      <w:i/>
      <w:iCs/>
      <w:sz w:val="40"/>
    </w:rPr>
  </w:style>
  <w:style w:type="paragraph" w:styleId="Heading5">
    <w:name w:val="heading 5"/>
    <w:basedOn w:val="Normal"/>
    <w:next w:val="Normal"/>
    <w:link w:val="Heading5Char"/>
    <w:uiPriority w:val="9"/>
    <w:semiHidden/>
    <w:unhideWhenUsed/>
    <w:qFormat/>
    <w:pPr>
      <w:keepNext/>
      <w:keepLines/>
      <w:spacing w:before="460"/>
      <w:outlineLvl w:val="4"/>
    </w:pPr>
    <w:rPr>
      <w:rFonts w:asciiTheme="majorHAnsi" w:eastAsiaTheme="majorEastAsia" w:hAnsiTheme="majorHAnsi" w:cstheme="majorBidi"/>
      <w:color w:val="262626" w:themeColor="text1" w:themeTint="D9"/>
      <w:sz w:val="34"/>
    </w:rPr>
  </w:style>
  <w:style w:type="paragraph" w:styleId="Heading6">
    <w:name w:val="heading 6"/>
    <w:basedOn w:val="Normal"/>
    <w:next w:val="Normal"/>
    <w:link w:val="Heading6Char"/>
    <w:uiPriority w:val="9"/>
    <w:semiHidden/>
    <w:unhideWhenUsed/>
    <w:qFormat/>
    <w:pPr>
      <w:keepNext/>
      <w:keepLines/>
      <w:spacing w:before="460"/>
      <w:outlineLvl w:val="5"/>
    </w:pPr>
    <w:rPr>
      <w:rFonts w:asciiTheme="majorHAnsi" w:eastAsiaTheme="majorEastAsia" w:hAnsiTheme="majorHAnsi" w:cstheme="majorBidi"/>
      <w:i/>
      <w:color w:val="262626" w:themeColor="text1" w:themeTint="D9"/>
      <w:sz w:val="34"/>
    </w:rPr>
  </w:style>
  <w:style w:type="paragraph" w:styleId="Heading7">
    <w:name w:val="heading 7"/>
    <w:basedOn w:val="Normal"/>
    <w:next w:val="Normal"/>
    <w:link w:val="Heading7Char"/>
    <w:uiPriority w:val="9"/>
    <w:semiHidden/>
    <w:unhideWhenUsed/>
    <w:qFormat/>
    <w:pPr>
      <w:keepNext/>
      <w:keepLines/>
      <w:spacing w:before="460"/>
      <w:outlineLvl w:val="6"/>
    </w:pPr>
    <w:rPr>
      <w:rFonts w:asciiTheme="majorHAnsi" w:eastAsiaTheme="majorEastAsia" w:hAnsiTheme="majorHAnsi" w:cstheme="majorBidi"/>
      <w:iCs/>
      <w:sz w:val="34"/>
    </w:rPr>
  </w:style>
  <w:style w:type="paragraph" w:styleId="Heading8">
    <w:name w:val="heading 8"/>
    <w:basedOn w:val="Normal"/>
    <w:next w:val="Normal"/>
    <w:link w:val="Heading8Char"/>
    <w:uiPriority w:val="9"/>
    <w:semiHidden/>
    <w:unhideWhenUsed/>
    <w:qFormat/>
    <w:pPr>
      <w:keepNext/>
      <w:keepLines/>
      <w:spacing w:before="460"/>
      <w:outlineLvl w:val="7"/>
    </w:pPr>
    <w:rPr>
      <w:rFonts w:asciiTheme="majorHAnsi" w:eastAsiaTheme="majorEastAsia" w:hAnsiTheme="majorHAnsi" w:cstheme="majorBidi"/>
      <w:i/>
      <w:sz w:val="34"/>
      <w:szCs w:val="21"/>
    </w:rPr>
  </w:style>
  <w:style w:type="paragraph" w:styleId="Heading9">
    <w:name w:val="heading 9"/>
    <w:basedOn w:val="Normal"/>
    <w:next w:val="Normal"/>
    <w:link w:val="Heading9Char"/>
    <w:uiPriority w:val="9"/>
    <w:semiHidden/>
    <w:unhideWhenUsed/>
    <w:qFormat/>
    <w:pPr>
      <w:keepNext/>
      <w:keepLines/>
      <w:spacing w:before="460"/>
      <w:outlineLvl w:val="8"/>
    </w:pPr>
    <w:rPr>
      <w:rFonts w:asciiTheme="majorHAnsi" w:eastAsiaTheme="majorEastAsia" w:hAnsiTheme="majorHAnsi" w:cstheme="majorBidi"/>
      <w:iCs/>
      <w:color w:val="262626" w:themeColor="text1" w:themeTint="D9"/>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
    <w:qFormat/>
    <w:pPr>
      <w:numPr>
        <w:numId w:val="3"/>
      </w:numPr>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731C3F" w:themeColor="accent1"/>
      <w:sz w:val="40"/>
      <w:szCs w:val="32"/>
    </w:rPr>
  </w:style>
  <w:style w:type="paragraph" w:styleId="ListNumber">
    <w:name w:val="List Number"/>
    <w:basedOn w:val="Normal"/>
    <w:uiPriority w:val="9"/>
    <w:qFormat/>
    <w:pPr>
      <w:numPr>
        <w:numId w:val="4"/>
      </w:numPr>
    </w:pPr>
  </w:style>
  <w:style w:type="paragraph" w:styleId="Header">
    <w:name w:val="header"/>
    <w:basedOn w:val="Normal"/>
    <w:link w:val="HeaderChar"/>
    <w:uiPriority w:val="99"/>
    <w:unhideWhenUsed/>
    <w:qFormat/>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qFormat/>
    <w:pPr>
      <w:spacing w:after="0" w:line="240" w:lineRule="auto"/>
    </w:pPr>
  </w:style>
  <w:style w:type="character" w:customStyle="1" w:styleId="FooterChar">
    <w:name w:val="Footer Char"/>
    <w:basedOn w:val="DefaultParagraphFont"/>
    <w:link w:val="Footer"/>
    <w:uiPriority w:val="99"/>
  </w:style>
  <w:style w:type="character" w:styleId="PlaceholderText">
    <w:name w:val="Placeholder Text"/>
    <w:basedOn w:val="DefaultParagraphFont"/>
    <w:uiPriority w:val="99"/>
    <w:semiHidden/>
    <w:rPr>
      <w:color w:val="808080"/>
    </w:rPr>
  </w:style>
  <w:style w:type="paragraph" w:styleId="Title">
    <w:name w:val="Title"/>
    <w:basedOn w:val="Normal"/>
    <w:link w:val="TitleChar"/>
    <w:uiPriority w:val="10"/>
    <w:semiHidden/>
    <w:unhideWhenUsed/>
    <w:qFormat/>
    <w:pPr>
      <w:spacing w:after="60" w:line="240" w:lineRule="auto"/>
      <w:contextualSpacing/>
    </w:pPr>
    <w:rPr>
      <w:rFonts w:asciiTheme="majorHAnsi" w:eastAsiaTheme="majorEastAsia" w:hAnsiTheme="majorHAnsi" w:cstheme="majorBidi"/>
      <w:caps/>
      <w:color w:val="262626" w:themeColor="text1" w:themeTint="D9"/>
      <w:kern w:val="28"/>
      <w:sz w:val="66"/>
      <w:szCs w:val="56"/>
    </w:rPr>
  </w:style>
  <w:style w:type="character" w:customStyle="1" w:styleId="TitleChar">
    <w:name w:val="Title Char"/>
    <w:basedOn w:val="DefaultParagraphFont"/>
    <w:link w:val="Title"/>
    <w:uiPriority w:val="10"/>
    <w:semiHidden/>
    <w:rPr>
      <w:rFonts w:asciiTheme="majorHAnsi" w:eastAsiaTheme="majorEastAsia" w:hAnsiTheme="majorHAnsi" w:cstheme="majorBidi"/>
      <w:caps/>
      <w:color w:val="262626" w:themeColor="text1" w:themeTint="D9"/>
      <w:kern w:val="28"/>
      <w:sz w:val="66"/>
      <w:szCs w:val="56"/>
    </w:rPr>
  </w:style>
  <w:style w:type="paragraph" w:styleId="Subtitle">
    <w:name w:val="Subtitle"/>
    <w:basedOn w:val="Normal"/>
    <w:link w:val="SubtitleChar"/>
    <w:uiPriority w:val="11"/>
    <w:semiHidden/>
    <w:unhideWhenUsed/>
    <w:qFormat/>
    <w:pPr>
      <w:numPr>
        <w:ilvl w:val="1"/>
      </w:numPr>
      <w:spacing w:after="520"/>
      <w:contextualSpacing/>
    </w:pPr>
    <w:rPr>
      <w:rFonts w:eastAsiaTheme="minorEastAsia"/>
      <w:caps/>
      <w:sz w:val="40"/>
    </w:rPr>
  </w:style>
  <w:style w:type="character" w:customStyle="1" w:styleId="SubtitleChar">
    <w:name w:val="Subtitle Char"/>
    <w:basedOn w:val="DefaultParagraphFont"/>
    <w:link w:val="Subtitle"/>
    <w:uiPriority w:val="11"/>
    <w:semiHidden/>
    <w:rPr>
      <w:rFonts w:eastAsiaTheme="minorEastAsia"/>
      <w:caps/>
      <w:sz w:val="40"/>
    </w:rPr>
  </w:style>
  <w:style w:type="character" w:styleId="IntenseReference">
    <w:name w:val="Intense Reference"/>
    <w:basedOn w:val="DefaultParagraphFont"/>
    <w:uiPriority w:val="32"/>
    <w:semiHidden/>
    <w:unhideWhenUsed/>
    <w:qFormat/>
    <w:rPr>
      <w:b/>
      <w:bCs/>
      <w:caps/>
      <w:smallCaps w:val="0"/>
      <w:color w:val="262626" w:themeColor="text1" w:themeTint="D9"/>
      <w:spacing w:val="0"/>
    </w:rPr>
  </w:style>
  <w:style w:type="character" w:styleId="BookTitle">
    <w:name w:val="Book Title"/>
    <w:basedOn w:val="DefaultParagraphFont"/>
    <w:uiPriority w:val="33"/>
    <w:semiHidden/>
    <w:unhideWhenUsed/>
    <w:rPr>
      <w:b w:val="0"/>
      <w:bCs/>
      <w:i w:val="0"/>
      <w:iCs/>
      <w:spacing w:val="0"/>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b/>
      <w:color w:val="7F7F7F" w:themeColor="text1" w:themeTint="80"/>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sz w:val="40"/>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sz w:val="40"/>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62626" w:themeColor="text1" w:themeTint="D9"/>
      <w:sz w:val="34"/>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color w:val="262626" w:themeColor="text1" w:themeTint="D9"/>
      <w:sz w:val="34"/>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sz w:val="34"/>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i/>
      <w:sz w:val="34"/>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Cs/>
      <w:color w:val="262626" w:themeColor="text1" w:themeTint="D9"/>
      <w:szCs w:val="21"/>
    </w:rPr>
  </w:style>
  <w:style w:type="character" w:styleId="SubtleEmphasis">
    <w:name w:val="Subtle Emphasis"/>
    <w:basedOn w:val="DefaultParagraphFont"/>
    <w:uiPriority w:val="19"/>
    <w:semiHidden/>
    <w:unhideWhenUsed/>
    <w:qFormat/>
    <w:rPr>
      <w:i/>
      <w:iCs/>
      <w:color w:val="404040" w:themeColor="text1" w:themeTint="BF"/>
    </w:rPr>
  </w:style>
  <w:style w:type="character" w:styleId="Emphasis">
    <w:name w:val="Emphasis"/>
    <w:basedOn w:val="DefaultParagraphFont"/>
    <w:uiPriority w:val="20"/>
    <w:semiHidden/>
    <w:unhideWhenUsed/>
    <w:qFormat/>
    <w:rPr>
      <w:b/>
      <w:iCs/>
      <w:color w:val="262626" w:themeColor="text1" w:themeTint="D9"/>
    </w:rPr>
  </w:style>
  <w:style w:type="character" w:styleId="IntenseEmphasis">
    <w:name w:val="Intense Emphasis"/>
    <w:basedOn w:val="DefaultParagraphFont"/>
    <w:uiPriority w:val="21"/>
    <w:semiHidden/>
    <w:unhideWhenUsed/>
    <w:qFormat/>
    <w:rPr>
      <w:b/>
      <w:i/>
      <w:iCs/>
      <w:color w:val="262626" w:themeColor="text1" w:themeTint="D9"/>
    </w:rPr>
  </w:style>
  <w:style w:type="character" w:styleId="Strong">
    <w:name w:val="Strong"/>
    <w:basedOn w:val="DefaultParagraphFont"/>
    <w:uiPriority w:val="22"/>
    <w:semiHidden/>
    <w:unhideWhenUsed/>
    <w:qFormat/>
    <w:rPr>
      <w:b/>
      <w:bCs/>
    </w:rPr>
  </w:style>
  <w:style w:type="paragraph" w:styleId="Quote">
    <w:name w:val="Quote"/>
    <w:basedOn w:val="Normal"/>
    <w:next w:val="Normal"/>
    <w:link w:val="QuoteChar"/>
    <w:uiPriority w:val="29"/>
    <w:semiHidden/>
    <w:unhideWhenUsed/>
    <w:qFormat/>
    <w:pPr>
      <w:spacing w:before="240"/>
    </w:pPr>
    <w:rPr>
      <w:i/>
      <w:iCs/>
      <w:sz w:val="36"/>
    </w:rPr>
  </w:style>
  <w:style w:type="character" w:customStyle="1" w:styleId="QuoteChar">
    <w:name w:val="Quote Char"/>
    <w:basedOn w:val="DefaultParagraphFont"/>
    <w:link w:val="Quote"/>
    <w:uiPriority w:val="29"/>
    <w:semiHidden/>
    <w:rPr>
      <w:i/>
      <w:iCs/>
      <w:sz w:val="36"/>
    </w:rPr>
  </w:style>
  <w:style w:type="paragraph" w:styleId="IntenseQuote">
    <w:name w:val="Intense Quote"/>
    <w:basedOn w:val="Normal"/>
    <w:next w:val="Normal"/>
    <w:link w:val="IntenseQuoteChar"/>
    <w:uiPriority w:val="30"/>
    <w:semiHidden/>
    <w:unhideWhenUsed/>
    <w:qFormat/>
    <w:pPr>
      <w:spacing w:before="240"/>
    </w:pPr>
    <w:rPr>
      <w:b/>
      <w:i/>
      <w:iCs/>
      <w:sz w:val="36"/>
    </w:rPr>
  </w:style>
  <w:style w:type="character" w:customStyle="1" w:styleId="IntenseQuoteChar">
    <w:name w:val="Intense Quote Char"/>
    <w:basedOn w:val="DefaultParagraphFont"/>
    <w:link w:val="IntenseQuote"/>
    <w:uiPriority w:val="30"/>
    <w:semiHidden/>
    <w:rPr>
      <w:b/>
      <w:i/>
      <w:iCs/>
      <w:sz w:val="36"/>
    </w:rPr>
  </w:style>
  <w:style w:type="character" w:styleId="SubtleReference">
    <w:name w:val="Subtle Reference"/>
    <w:basedOn w:val="DefaultParagraphFont"/>
    <w:uiPriority w:val="31"/>
    <w:semiHidden/>
    <w:unhideWhenUsed/>
    <w:qFormat/>
    <w:rPr>
      <w:caps/>
      <w:smallCaps w:val="0"/>
      <w:color w:val="262626" w:themeColor="text1" w:themeTint="D9"/>
    </w:rPr>
  </w:style>
  <w:style w:type="paragraph" w:styleId="Caption">
    <w:name w:val="caption"/>
    <w:basedOn w:val="Normal"/>
    <w:next w:val="Normal"/>
    <w:uiPriority w:val="35"/>
    <w:semiHidden/>
    <w:unhideWhenUsed/>
    <w:qFormat/>
    <w:pPr>
      <w:spacing w:after="200" w:line="240" w:lineRule="auto"/>
    </w:pPr>
    <w:rPr>
      <w:i/>
      <w:iCs/>
      <w:sz w:val="24"/>
      <w:szCs w:val="18"/>
    </w:rPr>
  </w:style>
  <w:style w:type="paragraph" w:styleId="TOCHeading">
    <w:name w:val="TOC Heading"/>
    <w:basedOn w:val="Heading1"/>
    <w:next w:val="Normal"/>
    <w:uiPriority w:val="39"/>
    <w:semiHidden/>
    <w:unhideWhenUsed/>
    <w:qFormat/>
    <w:pPr>
      <w:outlineLvl w:val="9"/>
    </w:pPr>
  </w:style>
  <w:style w:type="character" w:styleId="Hyperlink">
    <w:name w:val="Hyperlink"/>
    <w:basedOn w:val="DefaultParagraphFont"/>
    <w:uiPriority w:val="99"/>
    <w:unhideWhenUsed/>
    <w:rPr>
      <w:color w:val="731C3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Owen/Library/Containers/com.microsoft.Word/Data/Library/Application%20Support/Microsoft/Office/16.0/DTS/en-US%7b90AED4FC-BEE6-D040-BBD6-C91C1E861F53%7d/%7bA3867E1B-2EC6-5A4D-BBAA-3385903F75DB%7dtf10002086.dotx" TargetMode="External"/></Relationships>
</file>

<file path=word/theme/theme1.xml><?xml version="1.0" encoding="utf-8"?>
<a:theme xmlns:a="http://schemas.openxmlformats.org/drawingml/2006/main" name="Office Theme">
  <a:themeElements>
    <a:clrScheme name="Notes">
      <a:dk1>
        <a:sysClr val="windowText" lastClr="000000"/>
      </a:dk1>
      <a:lt1>
        <a:sysClr val="window" lastClr="FFFFFF"/>
      </a:lt1>
      <a:dk2>
        <a:srgbClr val="37030F"/>
      </a:dk2>
      <a:lt2>
        <a:srgbClr val="DEE4C3"/>
      </a:lt2>
      <a:accent1>
        <a:srgbClr val="731C3F"/>
      </a:accent1>
      <a:accent2>
        <a:srgbClr val="214C5E"/>
      </a:accent2>
      <a:accent3>
        <a:srgbClr val="62C7AD"/>
      </a:accent3>
      <a:accent4>
        <a:srgbClr val="56152F"/>
      </a:accent4>
      <a:accent5>
        <a:srgbClr val="D87330"/>
      </a:accent5>
      <a:accent6>
        <a:srgbClr val="DEBC53"/>
      </a:accent6>
      <a:hlink>
        <a:srgbClr val="731C3F"/>
      </a:hlink>
      <a:folHlink>
        <a:srgbClr val="214C5E"/>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Take Notes.dotx</Template>
  <TotalTime>22</TotalTime>
  <Pages>3</Pages>
  <Words>565</Words>
  <Characters>3223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Owen Patrick Sullivan</dc:creator>
  <cp:keywords/>
  <dc:description/>
  <cp:lastModifiedBy>Owen Patrick Sullivan</cp:lastModifiedBy>
  <cp:revision>1</cp:revision>
  <dcterms:created xsi:type="dcterms:W3CDTF">2023-01-22T17:27:00Z</dcterms:created>
  <dcterms:modified xsi:type="dcterms:W3CDTF">2023-01-22T18:10:00Z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etID">
    <vt:lpwstr>TF10002051</vt:lpwstr>
  </property>
</Properties>
</file>